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微软雅黑" w:hAnsi="黑体" w:eastAsia="微软雅黑"/>
          <w:sz w:val="44"/>
          <w:szCs w:val="44"/>
        </w:rPr>
      </w:pPr>
      <w:bookmarkStart w:id="0" w:name="_GoBack"/>
      <w:bookmarkEnd w:id="0"/>
      <w:r>
        <w:rPr>
          <w:rFonts w:hint="eastAsia" w:ascii="黑体" w:hAnsi="黑体" w:eastAsia="黑体" w:cs="黑体"/>
          <w:color w:val="000000"/>
          <w:szCs w:val="32"/>
          <w:shd w:val="clear" w:color="auto" w:fill="FFFFFF"/>
        </w:rPr>
        <w:t>附件3：</w:t>
      </w:r>
    </w:p>
    <w:p>
      <w:pPr>
        <w:spacing w:line="560" w:lineRule="exact"/>
        <w:jc w:val="center"/>
        <w:rPr>
          <w:rFonts w:ascii="微软雅黑" w:hAnsi="黑体" w:eastAsia="微软雅黑"/>
          <w:sz w:val="44"/>
          <w:szCs w:val="44"/>
        </w:rPr>
      </w:pPr>
      <w:r>
        <w:rPr>
          <w:rFonts w:hint="eastAsia" w:ascii="微软雅黑" w:hAnsi="黑体" w:eastAsia="微软雅黑"/>
          <w:sz w:val="44"/>
          <w:szCs w:val="44"/>
        </w:rPr>
        <w:t>综合评分明细表</w:t>
      </w:r>
    </w:p>
    <w:p>
      <w:pPr>
        <w:pStyle w:val="2"/>
      </w:pP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71"/>
        <w:gridCol w:w="1001"/>
        <w:gridCol w:w="571"/>
        <w:gridCol w:w="5242"/>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8" w:hRule="atLeast"/>
        </w:trPr>
        <w:tc>
          <w:tcPr>
            <w:tcW w:w="322" w:type="pct"/>
            <w:shd w:val="clear" w:color="auto" w:fill="FFFFFF"/>
            <w:vAlign w:val="center"/>
          </w:tcPr>
          <w:p>
            <w:pPr>
              <w:spacing w:line="6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lang w:bidi="ar"/>
              </w:rPr>
              <w:t>序号</w:t>
            </w:r>
          </w:p>
        </w:tc>
        <w:tc>
          <w:tcPr>
            <w:tcW w:w="564" w:type="pct"/>
            <w:shd w:val="clear" w:color="auto" w:fill="FFFFFF"/>
            <w:vAlign w:val="center"/>
          </w:tcPr>
          <w:p>
            <w:pPr>
              <w:spacing w:line="6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lang w:bidi="ar"/>
              </w:rPr>
              <w:t>评分因素及权值</w:t>
            </w:r>
          </w:p>
        </w:tc>
        <w:tc>
          <w:tcPr>
            <w:tcW w:w="322" w:type="pct"/>
            <w:shd w:val="clear" w:color="auto" w:fill="FFFFFF"/>
            <w:vAlign w:val="center"/>
          </w:tcPr>
          <w:p>
            <w:pPr>
              <w:spacing w:line="6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lang w:bidi="ar"/>
              </w:rPr>
              <w:t>分值</w:t>
            </w:r>
          </w:p>
        </w:tc>
        <w:tc>
          <w:tcPr>
            <w:tcW w:w="2955" w:type="pct"/>
            <w:shd w:val="clear" w:color="auto" w:fill="FFFFFF"/>
            <w:vAlign w:val="center"/>
          </w:tcPr>
          <w:p>
            <w:pPr>
              <w:spacing w:line="6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lang w:bidi="ar"/>
              </w:rPr>
              <w:t>评分标准</w:t>
            </w:r>
          </w:p>
        </w:tc>
        <w:tc>
          <w:tcPr>
            <w:tcW w:w="837" w:type="pct"/>
            <w:shd w:val="clear" w:color="auto" w:fill="FFFFFF"/>
            <w:vAlign w:val="center"/>
          </w:tcPr>
          <w:p>
            <w:pPr>
              <w:spacing w:line="60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8" w:hRule="atLeast"/>
        </w:trPr>
        <w:tc>
          <w:tcPr>
            <w:tcW w:w="322" w:type="pct"/>
            <w:shd w:val="clear" w:color="auto" w:fill="FFFFFF"/>
            <w:vAlign w:val="center"/>
          </w:tcPr>
          <w:p>
            <w:pPr>
              <w:spacing w:line="60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lang w:bidi="ar"/>
              </w:rPr>
              <w:t>1</w:t>
            </w:r>
          </w:p>
        </w:tc>
        <w:tc>
          <w:tcPr>
            <w:tcW w:w="564" w:type="pct"/>
            <w:shd w:val="clear" w:color="auto" w:fill="FFFFFF"/>
            <w:vAlign w:val="center"/>
          </w:tcPr>
          <w:p>
            <w:pPr>
              <w:spacing w:line="60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lang w:bidi="ar"/>
              </w:rPr>
              <w:t>报价10%</w:t>
            </w:r>
          </w:p>
        </w:tc>
        <w:tc>
          <w:tcPr>
            <w:tcW w:w="322" w:type="pct"/>
            <w:shd w:val="clear" w:color="auto" w:fill="FFFFFF"/>
            <w:vAlign w:val="center"/>
          </w:tcPr>
          <w:p>
            <w:pPr>
              <w:spacing w:line="60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lang w:bidi="ar"/>
              </w:rPr>
              <w:t>10</w:t>
            </w:r>
            <w:r>
              <w:rPr>
                <w:rStyle w:val="36"/>
                <w:rFonts w:hint="default" w:ascii="仿宋_GB2312" w:hAnsi="仿宋_GB2312" w:eastAsia="仿宋_GB2312" w:cs="仿宋_GB2312"/>
                <w:sz w:val="28"/>
                <w:szCs w:val="28"/>
                <w:lang w:bidi="ar"/>
              </w:rPr>
              <w:t>分</w:t>
            </w:r>
          </w:p>
        </w:tc>
        <w:tc>
          <w:tcPr>
            <w:tcW w:w="2955" w:type="pct"/>
            <w:shd w:val="clear" w:color="auto" w:fill="FFFFFF"/>
            <w:vAlign w:val="center"/>
          </w:tcPr>
          <w:p>
            <w:pPr>
              <w:spacing w:line="600" w:lineRule="exact"/>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综合评分法中的价格分统一采用低价优先法计算，即满足文件要求且报价最低的报价为基准价，其价格分为满分。其他律师事务所的价格分统一按照下列公式计算：报价得分=(基准价／其他报价)*10分*100%</w:t>
            </w:r>
          </w:p>
        </w:tc>
        <w:tc>
          <w:tcPr>
            <w:tcW w:w="837" w:type="pct"/>
            <w:shd w:val="clear" w:color="auto" w:fill="FFFFFF"/>
            <w:vAlign w:val="center"/>
          </w:tcPr>
          <w:p>
            <w:pPr>
              <w:spacing w:line="600" w:lineRule="exact"/>
              <w:textAlignment w:val="center"/>
              <w:rPr>
                <w:rFonts w:ascii="仿宋_GB2312" w:hAnsi="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 w:hRule="atLeast"/>
        </w:trPr>
        <w:tc>
          <w:tcPr>
            <w:tcW w:w="322" w:type="pct"/>
            <w:shd w:val="clear" w:color="auto" w:fill="FFFFFF"/>
            <w:vAlign w:val="center"/>
          </w:tcPr>
          <w:p>
            <w:pPr>
              <w:spacing w:line="600" w:lineRule="exact"/>
              <w:jc w:val="center"/>
              <w:textAlignment w:val="center"/>
              <w:rPr>
                <w:rFonts w:ascii="仿宋_GB2312" w:hAnsi="仿宋_GB2312" w:cs="仿宋_GB2312"/>
                <w:color w:val="000000"/>
                <w:sz w:val="28"/>
                <w:szCs w:val="28"/>
                <w:lang w:bidi="ar"/>
              </w:rPr>
            </w:pPr>
            <w:r>
              <w:rPr>
                <w:rFonts w:hint="eastAsia" w:ascii="仿宋_GB2312" w:hAnsi="仿宋_GB2312" w:cs="仿宋_GB2312"/>
                <w:color w:val="000000"/>
                <w:sz w:val="28"/>
                <w:szCs w:val="28"/>
                <w:lang w:bidi="ar"/>
              </w:rPr>
              <w:t>2</w:t>
            </w:r>
          </w:p>
        </w:tc>
        <w:tc>
          <w:tcPr>
            <w:tcW w:w="564" w:type="pct"/>
            <w:shd w:val="clear" w:color="auto" w:fill="FFFFFF"/>
            <w:vAlign w:val="center"/>
          </w:tcPr>
          <w:p>
            <w:pPr>
              <w:spacing w:line="600" w:lineRule="exact"/>
              <w:jc w:val="center"/>
              <w:textAlignment w:val="center"/>
              <w:rPr>
                <w:rFonts w:ascii="仿宋_GB2312" w:hAnsi="仿宋_GB2312" w:cs="仿宋_GB2312"/>
                <w:color w:val="000000"/>
                <w:sz w:val="28"/>
                <w:szCs w:val="28"/>
                <w:lang w:bidi="ar"/>
              </w:rPr>
            </w:pPr>
            <w:r>
              <w:rPr>
                <w:rFonts w:hint="eastAsia" w:ascii="仿宋_GB2312" w:hAnsi="仿宋_GB2312" w:cs="仿宋_GB2312"/>
                <w:color w:val="000000"/>
                <w:sz w:val="28"/>
                <w:szCs w:val="28"/>
                <w:lang w:bidi="ar"/>
              </w:rPr>
              <w:t>服务方案48%</w:t>
            </w:r>
          </w:p>
        </w:tc>
        <w:tc>
          <w:tcPr>
            <w:tcW w:w="322" w:type="pct"/>
            <w:shd w:val="clear" w:color="auto" w:fill="FFFFFF"/>
            <w:vAlign w:val="center"/>
          </w:tcPr>
          <w:p>
            <w:pPr>
              <w:spacing w:line="600" w:lineRule="exact"/>
              <w:jc w:val="center"/>
              <w:textAlignment w:val="center"/>
              <w:rPr>
                <w:rFonts w:ascii="仿宋_GB2312" w:hAnsi="仿宋_GB2312" w:cs="仿宋_GB2312"/>
                <w:color w:val="000000"/>
                <w:sz w:val="28"/>
                <w:szCs w:val="28"/>
                <w:lang w:bidi="ar"/>
              </w:rPr>
            </w:pPr>
            <w:r>
              <w:rPr>
                <w:rFonts w:hint="eastAsia" w:ascii="仿宋_GB2312" w:hAnsi="仿宋_GB2312" w:cs="仿宋_GB2312"/>
                <w:color w:val="000000"/>
                <w:sz w:val="28"/>
                <w:szCs w:val="28"/>
                <w:lang w:bidi="ar"/>
              </w:rPr>
              <w:t>48分</w:t>
            </w:r>
          </w:p>
        </w:tc>
        <w:tc>
          <w:tcPr>
            <w:tcW w:w="2955" w:type="pct"/>
            <w:shd w:val="clear" w:color="auto" w:fill="FFFFFF"/>
            <w:vAlign w:val="center"/>
          </w:tcPr>
          <w:p>
            <w:pPr>
              <w:tabs>
                <w:tab w:val="left" w:pos="0"/>
              </w:tabs>
              <w:topLinePunct/>
              <w:spacing w:line="600" w:lineRule="exact"/>
              <w:rPr>
                <w:rFonts w:ascii="仿宋_GB2312" w:hAnsi="仿宋_GB2312" w:cs="仿宋_GB2312"/>
                <w:color w:val="000000"/>
                <w:sz w:val="28"/>
                <w:szCs w:val="28"/>
              </w:rPr>
            </w:pPr>
            <w:r>
              <w:rPr>
                <w:rFonts w:hint="eastAsia" w:ascii="仿宋_GB2312" w:hAnsi="仿宋_GB2312" w:cs="仿宋_GB2312"/>
                <w:color w:val="000000"/>
                <w:sz w:val="28"/>
                <w:szCs w:val="28"/>
              </w:rPr>
              <w:t>项目服务方案应主要体现以下内容：</w:t>
            </w:r>
          </w:p>
          <w:p>
            <w:pPr>
              <w:tabs>
                <w:tab w:val="left" w:pos="0"/>
              </w:tabs>
              <w:topLinePunct/>
              <w:spacing w:line="600" w:lineRule="exact"/>
              <w:rPr>
                <w:rFonts w:ascii="仿宋_GB2312" w:hAnsi="仿宋_GB2312" w:cs="仿宋_GB2312"/>
                <w:color w:val="000000"/>
                <w:sz w:val="28"/>
                <w:szCs w:val="28"/>
              </w:rPr>
            </w:pPr>
            <w:r>
              <w:rPr>
                <w:rFonts w:hint="eastAsia" w:ascii="仿宋_GB2312" w:hAnsi="仿宋_GB2312" w:cs="仿宋_GB2312"/>
                <w:color w:val="000000"/>
                <w:sz w:val="28"/>
                <w:szCs w:val="28"/>
              </w:rPr>
              <w:t xml:space="preserve">（1）项目服务团队及分工； </w:t>
            </w:r>
          </w:p>
          <w:p>
            <w:pPr>
              <w:tabs>
                <w:tab w:val="left" w:pos="0"/>
              </w:tabs>
              <w:topLinePunct/>
              <w:spacing w:line="600" w:lineRule="exact"/>
              <w:rPr>
                <w:rFonts w:ascii="仿宋_GB2312" w:hAnsi="仿宋_GB2312" w:cs="仿宋_GB2312"/>
                <w:color w:val="000000"/>
                <w:sz w:val="28"/>
                <w:szCs w:val="28"/>
              </w:rPr>
            </w:pPr>
            <w:r>
              <w:rPr>
                <w:rFonts w:hint="eastAsia" w:ascii="仿宋_GB2312" w:hAnsi="仿宋_GB2312" w:cs="仿宋_GB2312"/>
                <w:color w:val="000000"/>
                <w:sz w:val="28"/>
                <w:szCs w:val="28"/>
              </w:rPr>
              <w:t>（2）基本工作思路；</w:t>
            </w:r>
          </w:p>
          <w:p>
            <w:pPr>
              <w:tabs>
                <w:tab w:val="left" w:pos="0"/>
              </w:tabs>
              <w:topLinePunct/>
              <w:spacing w:line="600" w:lineRule="exact"/>
              <w:rPr>
                <w:rFonts w:ascii="仿宋_GB2312" w:hAnsi="仿宋_GB2312" w:cs="仿宋_GB2312"/>
                <w:color w:val="000000"/>
                <w:sz w:val="28"/>
                <w:szCs w:val="28"/>
              </w:rPr>
            </w:pPr>
            <w:r>
              <w:rPr>
                <w:rFonts w:hint="eastAsia" w:ascii="仿宋_GB2312" w:hAnsi="仿宋_GB2312" w:cs="仿宋_GB2312"/>
                <w:color w:val="000000"/>
                <w:sz w:val="28"/>
                <w:szCs w:val="28"/>
              </w:rPr>
              <w:t>（3）服务范围；</w:t>
            </w:r>
          </w:p>
          <w:p>
            <w:pPr>
              <w:tabs>
                <w:tab w:val="left" w:pos="0"/>
              </w:tabs>
              <w:topLinePunct/>
              <w:spacing w:line="600" w:lineRule="exact"/>
              <w:rPr>
                <w:rFonts w:ascii="仿宋_GB2312" w:hAnsi="仿宋_GB2312" w:cs="仿宋_GB2312"/>
                <w:color w:val="000000"/>
                <w:sz w:val="28"/>
                <w:szCs w:val="28"/>
              </w:rPr>
            </w:pPr>
            <w:r>
              <w:rPr>
                <w:rFonts w:hint="eastAsia" w:ascii="仿宋_GB2312" w:hAnsi="仿宋_GB2312" w:cs="仿宋_GB2312"/>
                <w:color w:val="000000"/>
                <w:sz w:val="28"/>
                <w:szCs w:val="28"/>
              </w:rPr>
              <w:t>（4）服务质量保证措施；</w:t>
            </w:r>
          </w:p>
          <w:p>
            <w:pPr>
              <w:tabs>
                <w:tab w:val="left" w:pos="0"/>
              </w:tabs>
              <w:topLinePunct/>
              <w:spacing w:line="600" w:lineRule="exact"/>
              <w:rPr>
                <w:rFonts w:ascii="仿宋_GB2312" w:hAnsi="仿宋_GB2312" w:cs="仿宋_GB2312"/>
                <w:color w:val="000000"/>
                <w:sz w:val="28"/>
                <w:szCs w:val="28"/>
              </w:rPr>
            </w:pPr>
            <w:r>
              <w:rPr>
                <w:rFonts w:hint="eastAsia" w:ascii="仿宋_GB2312" w:hAnsi="仿宋_GB2312" w:cs="仿宋_GB2312"/>
                <w:color w:val="000000"/>
                <w:sz w:val="28"/>
                <w:szCs w:val="28"/>
              </w:rPr>
              <w:t>（5）服务能力；</w:t>
            </w:r>
          </w:p>
          <w:p>
            <w:pPr>
              <w:tabs>
                <w:tab w:val="left" w:pos="0"/>
              </w:tabs>
              <w:topLinePunct/>
              <w:spacing w:line="600" w:lineRule="exact"/>
              <w:rPr>
                <w:rFonts w:ascii="仿宋_GB2312" w:hAnsi="仿宋_GB2312" w:cs="仿宋_GB2312"/>
                <w:color w:val="000000"/>
                <w:sz w:val="28"/>
                <w:szCs w:val="28"/>
              </w:rPr>
            </w:pPr>
            <w:r>
              <w:rPr>
                <w:rFonts w:hint="eastAsia" w:ascii="仿宋_GB2312" w:hAnsi="仿宋_GB2312" w:cs="仿宋_GB2312"/>
                <w:color w:val="000000"/>
                <w:sz w:val="28"/>
                <w:szCs w:val="28"/>
              </w:rPr>
              <w:t>（6）应急处置方案。</w:t>
            </w:r>
          </w:p>
          <w:p>
            <w:pPr>
              <w:tabs>
                <w:tab w:val="left" w:pos="0"/>
              </w:tabs>
              <w:topLinePunct/>
              <w:spacing w:line="600" w:lineRule="exact"/>
              <w:rPr>
                <w:rFonts w:ascii="仿宋_GB2312" w:hAnsi="仿宋_GB2312" w:cs="仿宋_GB2312"/>
                <w:color w:val="000000"/>
                <w:sz w:val="28"/>
                <w:szCs w:val="28"/>
                <w:lang w:val="zh-CN"/>
              </w:rPr>
            </w:pPr>
            <w:r>
              <w:rPr>
                <w:rFonts w:hint="eastAsia" w:ascii="仿宋_GB2312" w:hAnsi="仿宋_GB2312" w:cs="仿宋_GB2312"/>
                <w:color w:val="000000"/>
                <w:sz w:val="28"/>
                <w:szCs w:val="28"/>
                <w:lang w:val="zh-CN"/>
              </w:rPr>
              <w:t>上述内容（</w:t>
            </w:r>
            <w:r>
              <w:rPr>
                <w:rFonts w:hint="eastAsia" w:ascii="仿宋_GB2312" w:hAnsi="仿宋_GB2312" w:cs="仿宋_GB2312"/>
                <w:color w:val="000000"/>
                <w:sz w:val="28"/>
                <w:szCs w:val="28"/>
              </w:rPr>
              <w:t>共6项）</w:t>
            </w:r>
            <w:r>
              <w:rPr>
                <w:rFonts w:hint="eastAsia" w:ascii="仿宋_GB2312" w:hAnsi="仿宋_GB2312" w:cs="仿宋_GB2312"/>
                <w:color w:val="000000"/>
                <w:sz w:val="28"/>
                <w:szCs w:val="28"/>
                <w:lang w:val="zh-CN"/>
              </w:rPr>
              <w:t>无缺项、符合实际、满足本项目需求得</w:t>
            </w:r>
            <w:r>
              <w:rPr>
                <w:rFonts w:hint="eastAsia" w:ascii="仿宋_GB2312" w:hAnsi="仿宋_GB2312" w:cs="仿宋_GB2312"/>
                <w:color w:val="000000"/>
                <w:sz w:val="28"/>
                <w:szCs w:val="28"/>
              </w:rPr>
              <w:t>48</w:t>
            </w:r>
            <w:r>
              <w:rPr>
                <w:rFonts w:hint="eastAsia" w:ascii="仿宋_GB2312" w:hAnsi="仿宋_GB2312" w:cs="仿宋_GB2312"/>
                <w:color w:val="000000"/>
                <w:sz w:val="28"/>
                <w:szCs w:val="28"/>
                <w:lang w:val="zh-CN"/>
              </w:rPr>
              <w:t>分，上述内容每有一项内容缺项扣</w:t>
            </w:r>
            <w:r>
              <w:rPr>
                <w:rFonts w:hint="eastAsia" w:ascii="仿宋_GB2312" w:hAnsi="仿宋_GB2312" w:cs="仿宋_GB2312"/>
                <w:color w:val="000000"/>
                <w:sz w:val="28"/>
                <w:szCs w:val="28"/>
              </w:rPr>
              <w:t>8</w:t>
            </w:r>
            <w:r>
              <w:rPr>
                <w:rFonts w:hint="eastAsia" w:ascii="仿宋_GB2312" w:hAnsi="仿宋_GB2312" w:cs="仿宋_GB2312"/>
                <w:color w:val="000000"/>
                <w:sz w:val="28"/>
                <w:szCs w:val="28"/>
                <w:lang w:val="zh-CN"/>
              </w:rPr>
              <w:t>分，上述内容每有一</w:t>
            </w:r>
            <w:r>
              <w:rPr>
                <w:rFonts w:hint="eastAsia" w:ascii="仿宋_GB2312" w:hAnsi="仿宋_GB2312" w:cs="仿宋_GB2312"/>
                <w:color w:val="000000"/>
                <w:sz w:val="28"/>
                <w:szCs w:val="28"/>
              </w:rPr>
              <w:t>处</w:t>
            </w:r>
            <w:r>
              <w:rPr>
                <w:rFonts w:hint="eastAsia" w:ascii="仿宋_GB2312" w:hAnsi="仿宋_GB2312" w:cs="仿宋_GB2312"/>
                <w:color w:val="000000"/>
                <w:sz w:val="28"/>
                <w:szCs w:val="28"/>
                <w:lang w:val="zh-CN"/>
              </w:rPr>
              <w:t>内容瑕疵的扣</w:t>
            </w:r>
            <w:r>
              <w:rPr>
                <w:rFonts w:hint="eastAsia" w:ascii="仿宋_GB2312" w:hAnsi="仿宋_GB2312" w:cs="仿宋_GB2312"/>
                <w:color w:val="000000"/>
                <w:sz w:val="28"/>
                <w:szCs w:val="28"/>
              </w:rPr>
              <w:t>2</w:t>
            </w:r>
            <w:r>
              <w:rPr>
                <w:rFonts w:hint="eastAsia" w:ascii="仿宋_GB2312" w:hAnsi="仿宋_GB2312" w:cs="仿宋_GB2312"/>
                <w:color w:val="000000"/>
                <w:sz w:val="28"/>
                <w:szCs w:val="28"/>
                <w:lang w:val="zh-CN"/>
              </w:rPr>
              <w:t>分，</w:t>
            </w:r>
            <w:r>
              <w:rPr>
                <w:rFonts w:hint="eastAsia" w:ascii="仿宋_GB2312" w:hAnsi="仿宋_GB2312" w:cs="仿宋_GB2312"/>
                <w:color w:val="000000"/>
                <w:sz w:val="28"/>
                <w:szCs w:val="28"/>
              </w:rPr>
              <w:t>每一项最多扣8分，</w:t>
            </w:r>
            <w:r>
              <w:rPr>
                <w:rFonts w:hint="eastAsia" w:ascii="仿宋_GB2312" w:hAnsi="仿宋_GB2312" w:cs="仿宋_GB2312"/>
                <w:color w:val="000000"/>
                <w:sz w:val="28"/>
                <w:szCs w:val="28"/>
                <w:lang w:val="zh-CN"/>
              </w:rPr>
              <w:t>扣完为止。</w:t>
            </w:r>
          </w:p>
          <w:p>
            <w:pPr>
              <w:tabs>
                <w:tab w:val="left" w:pos="0"/>
              </w:tabs>
              <w:topLinePunct/>
              <w:spacing w:line="600" w:lineRule="exact"/>
              <w:rPr>
                <w:rFonts w:ascii="仿宋_GB2312" w:hAnsi="仿宋_GB2312" w:cs="仿宋_GB2312"/>
                <w:color w:val="000000"/>
                <w:sz w:val="28"/>
                <w:szCs w:val="28"/>
              </w:rPr>
            </w:pPr>
            <w:r>
              <w:rPr>
                <w:rFonts w:hint="eastAsia" w:ascii="仿宋_GB2312" w:hAnsi="仿宋_GB2312" w:cs="仿宋_GB2312"/>
                <w:color w:val="000000"/>
                <w:sz w:val="28"/>
                <w:szCs w:val="28"/>
                <w:lang w:val="zh-CN"/>
              </w:rPr>
              <w:t>注：瑕疵是指方案中存在部分①不适用项目实际情况的情形②凭空编造③逻辑漏洞④科学原理错误⑤不可能实现的夸大情形等。</w:t>
            </w:r>
          </w:p>
        </w:tc>
        <w:tc>
          <w:tcPr>
            <w:tcW w:w="837" w:type="pct"/>
            <w:shd w:val="clear" w:color="auto" w:fill="FFFFFF"/>
            <w:vAlign w:val="center"/>
          </w:tcPr>
          <w:p>
            <w:pPr>
              <w:spacing w:line="600" w:lineRule="exact"/>
              <w:textAlignment w:val="center"/>
              <w:rPr>
                <w:rFonts w:ascii="仿宋_GB2312" w:hAnsi="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9" w:hRule="atLeast"/>
        </w:trPr>
        <w:tc>
          <w:tcPr>
            <w:tcW w:w="322" w:type="pct"/>
            <w:shd w:val="clear" w:color="auto" w:fill="FFFFFF"/>
            <w:vAlign w:val="center"/>
          </w:tcPr>
          <w:p>
            <w:pPr>
              <w:spacing w:line="60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3</w:t>
            </w:r>
          </w:p>
        </w:tc>
        <w:tc>
          <w:tcPr>
            <w:tcW w:w="564" w:type="pct"/>
            <w:shd w:val="clear" w:color="auto" w:fill="FFFFFF"/>
            <w:vAlign w:val="center"/>
          </w:tcPr>
          <w:p>
            <w:pPr>
              <w:spacing w:line="600" w:lineRule="exact"/>
              <w:textAlignment w:val="center"/>
              <w:rPr>
                <w:rFonts w:ascii="仿宋_GB2312" w:hAnsi="仿宋_GB2312" w:cs="仿宋_GB2312"/>
                <w:color w:val="000000"/>
                <w:sz w:val="28"/>
                <w:szCs w:val="28"/>
              </w:rPr>
            </w:pPr>
          </w:p>
          <w:p>
            <w:pPr>
              <w:spacing w:line="600" w:lineRule="exact"/>
              <w:jc w:val="center"/>
              <w:textAlignment w:val="center"/>
              <w:rPr>
                <w:rFonts w:ascii="仿宋_GB2312" w:hAnsi="仿宋_GB2312" w:cs="仿宋_GB2312"/>
                <w:color w:val="000000"/>
                <w:sz w:val="28"/>
                <w:szCs w:val="28"/>
                <w:lang w:eastAsia="zh-Hans" w:bidi="ar"/>
              </w:rPr>
            </w:pPr>
            <w:r>
              <w:rPr>
                <w:rFonts w:hint="eastAsia" w:ascii="仿宋_GB2312" w:hAnsi="仿宋_GB2312" w:cs="仿宋_GB2312"/>
                <w:color w:val="000000"/>
                <w:sz w:val="28"/>
                <w:szCs w:val="28"/>
                <w:lang w:eastAsia="zh-Hans" w:bidi="ar"/>
              </w:rPr>
              <w:t>供应综合实力</w:t>
            </w:r>
          </w:p>
          <w:p>
            <w:pPr>
              <w:spacing w:line="60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lang w:bidi="ar"/>
              </w:rPr>
              <w:t>6%</w:t>
            </w:r>
          </w:p>
        </w:tc>
        <w:tc>
          <w:tcPr>
            <w:tcW w:w="322" w:type="pct"/>
            <w:shd w:val="clear" w:color="auto" w:fill="FFFFFF"/>
            <w:vAlign w:val="center"/>
          </w:tcPr>
          <w:p>
            <w:pPr>
              <w:tabs>
                <w:tab w:val="left" w:pos="0"/>
              </w:tabs>
              <w:topLinePunct/>
              <w:spacing w:line="600" w:lineRule="exact"/>
              <w:jc w:val="center"/>
              <w:rPr>
                <w:rFonts w:ascii="仿宋_GB2312" w:hAnsi="仿宋_GB2312" w:cs="仿宋_GB2312"/>
                <w:color w:val="000000"/>
                <w:sz w:val="28"/>
                <w:szCs w:val="28"/>
                <w:lang w:bidi="ar"/>
              </w:rPr>
            </w:pPr>
            <w:r>
              <w:rPr>
                <w:rFonts w:hint="eastAsia" w:ascii="仿宋_GB2312" w:hAnsi="仿宋_GB2312" w:cs="仿宋_GB2312"/>
                <w:color w:val="000000"/>
                <w:sz w:val="28"/>
                <w:szCs w:val="28"/>
                <w:lang w:bidi="ar"/>
              </w:rPr>
              <w:t>6分</w:t>
            </w:r>
          </w:p>
        </w:tc>
        <w:tc>
          <w:tcPr>
            <w:tcW w:w="2955" w:type="pct"/>
            <w:shd w:val="clear" w:color="auto" w:fill="FFFFFF"/>
            <w:vAlign w:val="center"/>
          </w:tcPr>
          <w:p>
            <w:pPr>
              <w:tabs>
                <w:tab w:val="left" w:pos="0"/>
              </w:tabs>
              <w:topLinePunct/>
              <w:spacing w:line="600" w:lineRule="exact"/>
              <w:rPr>
                <w:rFonts w:ascii="仿宋_GB2312" w:hAnsi="仿宋_GB2312" w:cs="仿宋_GB2312"/>
                <w:color w:val="000000"/>
                <w:sz w:val="28"/>
                <w:szCs w:val="28"/>
              </w:rPr>
            </w:pPr>
            <w:r>
              <w:rPr>
                <w:rFonts w:hint="eastAsia" w:ascii="仿宋_GB2312" w:hAnsi="仿宋_GB2312" w:cs="仿宋_GB2312"/>
                <w:color w:val="000000"/>
                <w:sz w:val="28"/>
                <w:szCs w:val="28"/>
              </w:rPr>
              <w:t>律师事务所</w:t>
            </w:r>
            <w:r>
              <w:rPr>
                <w:rFonts w:hint="eastAsia" w:ascii="仿宋_GB2312" w:hAnsi="仿宋_GB2312" w:cs="仿宋_GB2312"/>
                <w:color w:val="000000"/>
                <w:sz w:val="28"/>
                <w:szCs w:val="28"/>
                <w:lang w:eastAsia="zh-Hans"/>
              </w:rPr>
              <w:t>获得过省级（含）以上</w:t>
            </w:r>
            <w:r>
              <w:rPr>
                <w:rFonts w:hint="eastAsia" w:ascii="仿宋_GB2312" w:hAnsi="仿宋_GB2312" w:cs="仿宋_GB2312"/>
                <w:color w:val="000000"/>
                <w:sz w:val="28"/>
                <w:szCs w:val="28"/>
              </w:rPr>
              <w:t>党政机关</w:t>
            </w:r>
            <w:r>
              <w:rPr>
                <w:rFonts w:hint="eastAsia" w:ascii="仿宋_GB2312" w:hAnsi="仿宋_GB2312" w:cs="仿宋_GB2312"/>
                <w:color w:val="000000"/>
                <w:sz w:val="28"/>
                <w:szCs w:val="28"/>
                <w:lang w:eastAsia="zh-Hans"/>
              </w:rPr>
              <w:t>授予的荣誉称号的，得6分；获得过市级（含）以上行政部门授予的荣誉称号的，得</w:t>
            </w:r>
            <w:r>
              <w:rPr>
                <w:rFonts w:hint="eastAsia" w:ascii="仿宋_GB2312" w:hAnsi="仿宋_GB2312" w:cs="仿宋_GB2312"/>
                <w:color w:val="000000"/>
                <w:sz w:val="28"/>
                <w:szCs w:val="28"/>
              </w:rPr>
              <w:t>3</w:t>
            </w:r>
            <w:r>
              <w:rPr>
                <w:rFonts w:hint="eastAsia" w:ascii="仿宋_GB2312" w:hAnsi="仿宋_GB2312" w:cs="仿宋_GB2312"/>
                <w:color w:val="000000"/>
                <w:sz w:val="28"/>
                <w:szCs w:val="28"/>
                <w:lang w:eastAsia="zh-Hans"/>
              </w:rPr>
              <w:t>分；获得过区/县级（含）以上行政部门授予的荣誉称号的，得</w:t>
            </w:r>
            <w:r>
              <w:rPr>
                <w:rFonts w:hint="eastAsia" w:ascii="仿宋_GB2312" w:hAnsi="仿宋_GB2312" w:cs="仿宋_GB2312"/>
                <w:color w:val="000000"/>
                <w:sz w:val="28"/>
                <w:szCs w:val="28"/>
              </w:rPr>
              <w:t>1</w:t>
            </w:r>
            <w:r>
              <w:rPr>
                <w:rFonts w:hint="eastAsia" w:ascii="仿宋_GB2312" w:hAnsi="仿宋_GB2312" w:cs="仿宋_GB2312"/>
                <w:color w:val="000000"/>
                <w:sz w:val="28"/>
                <w:szCs w:val="28"/>
                <w:lang w:eastAsia="zh-Hans"/>
              </w:rPr>
              <w:t>分；其余不得分</w:t>
            </w:r>
            <w:r>
              <w:rPr>
                <w:rFonts w:hint="eastAsia" w:ascii="仿宋_GB2312" w:hAnsi="仿宋_GB2312" w:cs="仿宋_GB2312"/>
                <w:color w:val="000000"/>
                <w:sz w:val="28"/>
                <w:szCs w:val="28"/>
              </w:rPr>
              <w:t>。本项最多得6分。</w:t>
            </w:r>
          </w:p>
        </w:tc>
        <w:tc>
          <w:tcPr>
            <w:tcW w:w="837" w:type="pct"/>
            <w:shd w:val="clear" w:color="auto" w:fill="FFFFFF"/>
            <w:vAlign w:val="center"/>
          </w:tcPr>
          <w:p>
            <w:pPr>
              <w:spacing w:line="600" w:lineRule="exact"/>
              <w:textAlignment w:val="center"/>
              <w:rPr>
                <w:rFonts w:ascii="仿宋_GB2312" w:hAnsi="仿宋_GB2312" w:cs="仿宋_GB2312"/>
                <w:color w:val="000000"/>
                <w:sz w:val="28"/>
                <w:szCs w:val="28"/>
                <w:lang w:bidi="ar"/>
              </w:rPr>
            </w:pPr>
            <w:r>
              <w:rPr>
                <w:rFonts w:hint="eastAsia" w:ascii="仿宋_GB2312" w:hAnsi="仿宋_GB2312" w:cs="仿宋_GB2312"/>
                <w:color w:val="000000"/>
                <w:sz w:val="28"/>
                <w:szCs w:val="28"/>
              </w:rPr>
              <w:t>提供相关证明材料加盖律师事务所公章。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9" w:hRule="atLeast"/>
        </w:trPr>
        <w:tc>
          <w:tcPr>
            <w:tcW w:w="322" w:type="pct"/>
            <w:shd w:val="clear" w:color="auto" w:fill="FFFFFF"/>
            <w:vAlign w:val="center"/>
          </w:tcPr>
          <w:p>
            <w:pPr>
              <w:spacing w:line="60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4</w:t>
            </w:r>
          </w:p>
        </w:tc>
        <w:tc>
          <w:tcPr>
            <w:tcW w:w="564" w:type="pct"/>
            <w:shd w:val="clear" w:color="auto" w:fill="FFFFFF"/>
            <w:vAlign w:val="center"/>
          </w:tcPr>
          <w:p>
            <w:pPr>
              <w:spacing w:line="600" w:lineRule="exact"/>
              <w:jc w:val="center"/>
              <w:textAlignment w:val="center"/>
              <w:rPr>
                <w:rFonts w:ascii="仿宋_GB2312" w:hAnsi="仿宋_GB2312" w:cs="仿宋_GB2312"/>
                <w:color w:val="000000"/>
                <w:sz w:val="28"/>
                <w:szCs w:val="28"/>
                <w:lang w:bidi="ar"/>
              </w:rPr>
            </w:pPr>
            <w:r>
              <w:rPr>
                <w:rFonts w:hint="eastAsia" w:ascii="仿宋_GB2312" w:hAnsi="仿宋_GB2312" w:cs="仿宋_GB2312"/>
                <w:color w:val="000000"/>
                <w:sz w:val="28"/>
                <w:szCs w:val="28"/>
                <w:lang w:bidi="ar"/>
              </w:rPr>
              <w:t>履约能力24%</w:t>
            </w:r>
          </w:p>
        </w:tc>
        <w:tc>
          <w:tcPr>
            <w:tcW w:w="322" w:type="pct"/>
            <w:shd w:val="clear" w:color="auto" w:fill="FFFFFF"/>
            <w:vAlign w:val="center"/>
          </w:tcPr>
          <w:p>
            <w:pPr>
              <w:tabs>
                <w:tab w:val="left" w:pos="0"/>
              </w:tabs>
              <w:topLinePunct/>
              <w:spacing w:line="600" w:lineRule="exact"/>
              <w:jc w:val="center"/>
              <w:rPr>
                <w:rFonts w:ascii="仿宋_GB2312" w:hAnsi="仿宋_GB2312" w:cs="仿宋_GB2312"/>
                <w:color w:val="000000"/>
                <w:sz w:val="28"/>
                <w:szCs w:val="28"/>
                <w:lang w:bidi="ar"/>
              </w:rPr>
            </w:pPr>
            <w:r>
              <w:rPr>
                <w:rFonts w:hint="eastAsia" w:ascii="仿宋_GB2312" w:hAnsi="仿宋_GB2312" w:cs="仿宋_GB2312"/>
                <w:color w:val="000000"/>
                <w:sz w:val="28"/>
                <w:szCs w:val="28"/>
                <w:lang w:bidi="ar"/>
              </w:rPr>
              <w:t>24分</w:t>
            </w:r>
          </w:p>
        </w:tc>
        <w:tc>
          <w:tcPr>
            <w:tcW w:w="2955" w:type="pct"/>
            <w:shd w:val="clear" w:color="auto" w:fill="FFFFFF"/>
            <w:vAlign w:val="center"/>
          </w:tcPr>
          <w:p>
            <w:pPr>
              <w:tabs>
                <w:tab w:val="left" w:pos="0"/>
              </w:tabs>
              <w:topLinePunct/>
              <w:spacing w:line="600" w:lineRule="exact"/>
              <w:rPr>
                <w:rFonts w:ascii="仿宋_GB2312" w:hAnsi="仿宋_GB2312" w:cs="仿宋_GB2312"/>
                <w:color w:val="000000"/>
                <w:sz w:val="28"/>
                <w:szCs w:val="28"/>
              </w:rPr>
            </w:pPr>
            <w:r>
              <w:rPr>
                <w:rFonts w:hint="eastAsia" w:ascii="仿宋_GB2312" w:hAnsi="仿宋_GB2312" w:cs="仿宋_GB2312"/>
                <w:color w:val="000000"/>
                <w:sz w:val="28"/>
                <w:szCs w:val="28"/>
              </w:rPr>
              <w:t>律师事务所2020年1月1日(含)以来承担过类似本项目服务案例的，每有一个得2分，本项最多得24分，未提供不得分。</w:t>
            </w:r>
          </w:p>
          <w:p>
            <w:pPr>
              <w:tabs>
                <w:tab w:val="left" w:pos="0"/>
              </w:tabs>
              <w:topLinePunct/>
              <w:spacing w:line="600" w:lineRule="exact"/>
              <w:rPr>
                <w:rFonts w:ascii="仿宋_GB2312" w:hAnsi="仿宋_GB2312" w:cs="仿宋_GB2312"/>
                <w:color w:val="000000"/>
                <w:sz w:val="28"/>
                <w:szCs w:val="28"/>
              </w:rPr>
            </w:pPr>
            <w:r>
              <w:rPr>
                <w:rFonts w:hint="eastAsia" w:ascii="仿宋_GB2312" w:hAnsi="仿宋_GB2312" w:cs="仿宋_GB2312"/>
                <w:color w:val="000000"/>
                <w:sz w:val="28"/>
                <w:szCs w:val="28"/>
              </w:rPr>
              <w:t>注：1.本项目类似服务案例包括：（1）党政机关的常年法律顾问项目；（2）党政机关的专项法律服务项目、行政诉讼案件代理项目。2.提供成交通知书扫描件或合同扫描件或采购人出具的证明材料并加盖律师事务所公章。</w:t>
            </w:r>
          </w:p>
        </w:tc>
        <w:tc>
          <w:tcPr>
            <w:tcW w:w="837" w:type="pct"/>
            <w:shd w:val="clear" w:color="auto" w:fill="FFFFFF"/>
            <w:vAlign w:val="center"/>
          </w:tcPr>
          <w:p>
            <w:pPr>
              <w:spacing w:line="600" w:lineRule="exact"/>
              <w:textAlignment w:val="center"/>
              <w:rPr>
                <w:rFonts w:ascii="仿宋_GB2312" w:hAnsi="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0" w:hRule="atLeast"/>
        </w:trPr>
        <w:tc>
          <w:tcPr>
            <w:tcW w:w="322" w:type="pct"/>
            <w:shd w:val="clear" w:color="auto" w:fill="FFFFFF"/>
            <w:vAlign w:val="center"/>
          </w:tcPr>
          <w:p>
            <w:pPr>
              <w:spacing w:line="60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5</w:t>
            </w:r>
          </w:p>
        </w:tc>
        <w:tc>
          <w:tcPr>
            <w:tcW w:w="564" w:type="pct"/>
            <w:shd w:val="clear" w:color="auto" w:fill="FFFFFF"/>
            <w:vAlign w:val="center"/>
          </w:tcPr>
          <w:p>
            <w:pPr>
              <w:spacing w:line="600" w:lineRule="exact"/>
              <w:jc w:val="center"/>
              <w:textAlignment w:val="center"/>
              <w:rPr>
                <w:rFonts w:ascii="仿宋_GB2312" w:hAnsi="仿宋_GB2312" w:cs="仿宋_GB2312"/>
                <w:color w:val="000000"/>
                <w:sz w:val="28"/>
                <w:szCs w:val="28"/>
                <w:lang w:bidi="ar"/>
              </w:rPr>
            </w:pPr>
            <w:r>
              <w:rPr>
                <w:rFonts w:hint="eastAsia" w:ascii="仿宋_GB2312" w:hAnsi="仿宋_GB2312" w:cs="仿宋_GB2312"/>
                <w:color w:val="000000"/>
                <w:sz w:val="28"/>
                <w:szCs w:val="28"/>
                <w:lang w:bidi="ar"/>
              </w:rPr>
              <w:t>团队实力12%</w:t>
            </w:r>
          </w:p>
        </w:tc>
        <w:tc>
          <w:tcPr>
            <w:tcW w:w="322" w:type="pct"/>
            <w:shd w:val="clear" w:color="auto" w:fill="FFFFFF"/>
            <w:vAlign w:val="center"/>
          </w:tcPr>
          <w:p>
            <w:pPr>
              <w:tabs>
                <w:tab w:val="left" w:pos="0"/>
              </w:tabs>
              <w:topLinePunct/>
              <w:spacing w:line="600" w:lineRule="exact"/>
              <w:jc w:val="center"/>
              <w:rPr>
                <w:rFonts w:ascii="仿宋_GB2312" w:hAnsi="仿宋_GB2312" w:cs="仿宋_GB2312"/>
                <w:color w:val="000000"/>
                <w:sz w:val="28"/>
                <w:szCs w:val="28"/>
                <w:lang w:bidi="ar"/>
              </w:rPr>
            </w:pPr>
            <w:r>
              <w:rPr>
                <w:rFonts w:hint="eastAsia" w:ascii="仿宋_GB2312" w:hAnsi="仿宋_GB2312" w:cs="仿宋_GB2312"/>
                <w:color w:val="000000"/>
                <w:sz w:val="28"/>
                <w:szCs w:val="28"/>
                <w:lang w:bidi="ar"/>
              </w:rPr>
              <w:t>12分</w:t>
            </w:r>
          </w:p>
        </w:tc>
        <w:tc>
          <w:tcPr>
            <w:tcW w:w="2955" w:type="pct"/>
            <w:shd w:val="clear" w:color="auto" w:fill="FFFFFF"/>
            <w:vAlign w:val="center"/>
          </w:tcPr>
          <w:p>
            <w:pPr>
              <w:tabs>
                <w:tab w:val="left" w:pos="0"/>
              </w:tabs>
              <w:topLinePunct/>
              <w:spacing w:line="600" w:lineRule="exact"/>
              <w:rPr>
                <w:rFonts w:ascii="仿宋_GB2312" w:hAnsi="仿宋_GB2312" w:cs="仿宋_GB2312"/>
                <w:color w:val="000000"/>
                <w:sz w:val="28"/>
                <w:szCs w:val="28"/>
              </w:rPr>
            </w:pPr>
            <w:r>
              <w:rPr>
                <w:rFonts w:hint="eastAsia" w:ascii="仿宋_GB2312" w:hAnsi="仿宋_GB2312" w:cs="仿宋_GB2312"/>
                <w:color w:val="000000"/>
                <w:sz w:val="28"/>
                <w:szCs w:val="28"/>
              </w:rPr>
              <w:t>1.律师事务所拟派本项目服务成员具有正高级职称（一级律师）的，得2分；具有副高级职称（二级律师）的，得1分。律师事务所拟派本项目服务成员具有多个职称的，以最高职称计分，不重复得分。本项最多得2分。</w:t>
            </w:r>
          </w:p>
          <w:p>
            <w:pPr>
              <w:tabs>
                <w:tab w:val="left" w:pos="0"/>
              </w:tabs>
              <w:topLinePunct/>
              <w:spacing w:line="600" w:lineRule="exact"/>
              <w:rPr>
                <w:rFonts w:ascii="仿宋_GB2312" w:hAnsi="仿宋_GB2312" w:cs="仿宋_GB2312"/>
                <w:color w:val="000000"/>
                <w:sz w:val="28"/>
                <w:szCs w:val="28"/>
              </w:rPr>
            </w:pPr>
            <w:r>
              <w:rPr>
                <w:rFonts w:hint="eastAsia" w:ascii="仿宋_GB2312" w:hAnsi="仿宋_GB2312" w:cs="仿宋_GB2312"/>
                <w:color w:val="000000"/>
                <w:sz w:val="28"/>
                <w:szCs w:val="28"/>
              </w:rPr>
              <w:t>2.律师事务所拟派本项目负责人律师执业年限达到15年的，得1分；律师执业年限每增加5年的，多得1分；本项最多得2分。</w:t>
            </w:r>
          </w:p>
          <w:p>
            <w:pPr>
              <w:tabs>
                <w:tab w:val="left" w:pos="0"/>
              </w:tabs>
              <w:topLinePunct/>
              <w:spacing w:line="600" w:lineRule="exact"/>
              <w:rPr>
                <w:rFonts w:ascii="仿宋_GB2312" w:hAnsi="仿宋_GB2312" w:cs="仿宋_GB2312"/>
                <w:color w:val="000000"/>
                <w:sz w:val="28"/>
                <w:szCs w:val="28"/>
              </w:rPr>
            </w:pPr>
            <w:r>
              <w:rPr>
                <w:rFonts w:hint="eastAsia" w:ascii="仿宋_GB2312" w:hAnsi="仿宋_GB2312" w:cs="仿宋_GB2312"/>
                <w:color w:val="000000"/>
                <w:sz w:val="28"/>
                <w:szCs w:val="28"/>
              </w:rPr>
              <w:t>3.律师事务所拟派本项目的主办律师具有3年以上律师执业经历的，得1分；律师执业经历每增加2年的，多得1分；本项最多得2分。</w:t>
            </w:r>
          </w:p>
          <w:p>
            <w:pPr>
              <w:tabs>
                <w:tab w:val="left" w:pos="0"/>
              </w:tabs>
              <w:topLinePunct/>
              <w:spacing w:line="600" w:lineRule="exact"/>
              <w:rPr>
                <w:rFonts w:ascii="仿宋_GB2312" w:hAnsi="仿宋_GB2312" w:cs="仿宋_GB2312"/>
                <w:color w:val="000000"/>
                <w:sz w:val="28"/>
                <w:szCs w:val="28"/>
              </w:rPr>
            </w:pPr>
            <w:r>
              <w:rPr>
                <w:rFonts w:hint="eastAsia" w:ascii="仿宋_GB2312" w:hAnsi="仿宋_GB2312" w:cs="仿宋_GB2312"/>
                <w:color w:val="000000"/>
                <w:sz w:val="28"/>
                <w:szCs w:val="28"/>
              </w:rPr>
              <w:t>4.律师事务所拟派本项目的主办律师在基本配置</w:t>
            </w:r>
            <w:r>
              <w:rPr>
                <w:rFonts w:hint="eastAsia" w:ascii="仿宋_GB2312" w:hAnsi="仿宋_GB2312" w:cs="仿宋_GB2312"/>
                <w:color w:val="000000"/>
                <w:sz w:val="28"/>
                <w:szCs w:val="28"/>
                <w:lang w:val="en-US" w:eastAsia="zh-CN"/>
              </w:rPr>
              <w:t>2</w:t>
            </w:r>
            <w:r>
              <w:rPr>
                <w:rFonts w:hint="eastAsia" w:ascii="仿宋_GB2312" w:hAnsi="仿宋_GB2312" w:cs="仿宋_GB2312"/>
                <w:color w:val="000000"/>
                <w:sz w:val="28"/>
                <w:szCs w:val="28"/>
              </w:rPr>
              <w:t>人的基础上，每增加1名主办律师得2分，本项最多得4分。</w:t>
            </w:r>
          </w:p>
          <w:p>
            <w:pPr>
              <w:tabs>
                <w:tab w:val="left" w:pos="0"/>
              </w:tabs>
              <w:topLinePunct/>
              <w:spacing w:line="600" w:lineRule="exact"/>
              <w:rPr>
                <w:rFonts w:ascii="仿宋_GB2312" w:hAnsi="仿宋_GB2312" w:cs="仿宋_GB2312"/>
                <w:color w:val="000000"/>
                <w:sz w:val="28"/>
                <w:szCs w:val="28"/>
              </w:rPr>
            </w:pPr>
            <w:r>
              <w:rPr>
                <w:rFonts w:hint="eastAsia" w:ascii="仿宋_GB2312" w:hAnsi="仿宋_GB2312" w:cs="仿宋_GB2312"/>
                <w:color w:val="000000"/>
                <w:sz w:val="28"/>
                <w:szCs w:val="28"/>
              </w:rPr>
              <w:t>5.律师事务所除拟派本项目主办律师外，每增加一名辅助人员的，得0.5分，本项最多得2分。</w:t>
            </w:r>
          </w:p>
        </w:tc>
        <w:tc>
          <w:tcPr>
            <w:tcW w:w="837" w:type="pct"/>
            <w:shd w:val="clear" w:color="auto" w:fill="FFFFFF"/>
            <w:vAlign w:val="center"/>
          </w:tcPr>
          <w:p>
            <w:pPr>
              <w:spacing w:line="600" w:lineRule="exact"/>
              <w:textAlignment w:val="center"/>
              <w:rPr>
                <w:rFonts w:ascii="仿宋_GB2312" w:hAnsi="仿宋_GB2312" w:cs="仿宋_GB2312"/>
                <w:color w:val="000000"/>
                <w:sz w:val="28"/>
                <w:szCs w:val="28"/>
              </w:rPr>
            </w:pPr>
            <w:r>
              <w:rPr>
                <w:rFonts w:hint="eastAsia" w:ascii="仿宋_GB2312" w:hAnsi="仿宋_GB2312" w:cs="仿宋_GB2312"/>
                <w:color w:val="000000"/>
                <w:sz w:val="28"/>
                <w:szCs w:val="28"/>
              </w:rPr>
              <w:t>提供相关证明材料复印件加盖律师事务所公章。</w:t>
            </w:r>
          </w:p>
        </w:tc>
      </w:tr>
    </w:tbl>
    <w:p>
      <w:pPr>
        <w:pStyle w:val="2"/>
        <w:rPr>
          <w:rFonts w:hAnsi="仿宋_GB2312" w:cs="仿宋_GB2312"/>
        </w:rPr>
      </w:pPr>
    </w:p>
    <w:sectPr>
      <w:headerReference r:id="rId3" w:type="default"/>
      <w:footerReference r:id="rId4" w:type="default"/>
      <w:footerReference r:id="rId5" w:type="even"/>
      <w:pgSz w:w="11906" w:h="16838"/>
      <w:pgMar w:top="2098" w:right="1474" w:bottom="1985" w:left="1588" w:header="851" w:footer="130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黑体"/>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3vkReskBAACZAwAADgAAAAAA&#10;AAABACAAAAA0AQAAZHJzL2Uyb0RvYy54bWxQSwUGAAAAAAYABgBZAQAAbwUAAAAA&#10;">
              <v:fill on="f" focussize="0,0"/>
              <v:stroke on="f"/>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16"/>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OUsgiyAEAAJkDAAAOAAAAAAAA&#10;AAEAIAAAADQBAABkcnMvZTJvRG9jLnhtbFBLBQYAAAAABgAGAFkBAABuBQAAAAA=&#10;">
              <v:fill on="f" focussize="0,0"/>
              <v:stroke on="f"/>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58"/>
  <w:drawingGridVerticalSpacing w:val="29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1YzAxOTI2MTAxMzkxMTExNmU0NmRkMzM2NDU1MjMifQ=="/>
    <w:docVar w:name="KSO_WPS_MARK_KEY" w:val="79b55f7e-9085-4deb-96a4-ef9f615e8475"/>
  </w:docVars>
  <w:rsids>
    <w:rsidRoot w:val="009535CE"/>
    <w:rsid w:val="00001FBB"/>
    <w:rsid w:val="000078FB"/>
    <w:rsid w:val="00010A42"/>
    <w:rsid w:val="000154A7"/>
    <w:rsid w:val="000203F8"/>
    <w:rsid w:val="00021BA3"/>
    <w:rsid w:val="000236BE"/>
    <w:rsid w:val="00024E1B"/>
    <w:rsid w:val="0002733F"/>
    <w:rsid w:val="00027631"/>
    <w:rsid w:val="00027DC7"/>
    <w:rsid w:val="000305D9"/>
    <w:rsid w:val="00036EC9"/>
    <w:rsid w:val="0003716B"/>
    <w:rsid w:val="00040ED7"/>
    <w:rsid w:val="00043619"/>
    <w:rsid w:val="000437EC"/>
    <w:rsid w:val="0004530A"/>
    <w:rsid w:val="00045EE1"/>
    <w:rsid w:val="00046766"/>
    <w:rsid w:val="00050832"/>
    <w:rsid w:val="00051548"/>
    <w:rsid w:val="0005295E"/>
    <w:rsid w:val="00060776"/>
    <w:rsid w:val="00061692"/>
    <w:rsid w:val="00062515"/>
    <w:rsid w:val="00063D17"/>
    <w:rsid w:val="000645B2"/>
    <w:rsid w:val="0007449D"/>
    <w:rsid w:val="0008299F"/>
    <w:rsid w:val="00086DCB"/>
    <w:rsid w:val="00090947"/>
    <w:rsid w:val="00094929"/>
    <w:rsid w:val="000967B9"/>
    <w:rsid w:val="000975E9"/>
    <w:rsid w:val="000A6562"/>
    <w:rsid w:val="000B38E1"/>
    <w:rsid w:val="000B6174"/>
    <w:rsid w:val="000B7F07"/>
    <w:rsid w:val="000C055B"/>
    <w:rsid w:val="000C4B9E"/>
    <w:rsid w:val="000C4D79"/>
    <w:rsid w:val="000C5457"/>
    <w:rsid w:val="000C7402"/>
    <w:rsid w:val="000D51B5"/>
    <w:rsid w:val="000D5ACC"/>
    <w:rsid w:val="000D77B2"/>
    <w:rsid w:val="000E0A6D"/>
    <w:rsid w:val="000E6A5E"/>
    <w:rsid w:val="000F0772"/>
    <w:rsid w:val="000F3462"/>
    <w:rsid w:val="000F5645"/>
    <w:rsid w:val="000F630A"/>
    <w:rsid w:val="00103132"/>
    <w:rsid w:val="001052EF"/>
    <w:rsid w:val="00107AD7"/>
    <w:rsid w:val="00107CE6"/>
    <w:rsid w:val="00111DFD"/>
    <w:rsid w:val="001127AD"/>
    <w:rsid w:val="001127C8"/>
    <w:rsid w:val="00116B59"/>
    <w:rsid w:val="0012611B"/>
    <w:rsid w:val="001264A9"/>
    <w:rsid w:val="00126BCA"/>
    <w:rsid w:val="00130082"/>
    <w:rsid w:val="001313A9"/>
    <w:rsid w:val="00136F1B"/>
    <w:rsid w:val="00140207"/>
    <w:rsid w:val="001411BF"/>
    <w:rsid w:val="0014557B"/>
    <w:rsid w:val="00146FD0"/>
    <w:rsid w:val="00150981"/>
    <w:rsid w:val="001547FD"/>
    <w:rsid w:val="00155FAC"/>
    <w:rsid w:val="0016151A"/>
    <w:rsid w:val="00161984"/>
    <w:rsid w:val="00161C1E"/>
    <w:rsid w:val="0016727C"/>
    <w:rsid w:val="001700FB"/>
    <w:rsid w:val="0017079E"/>
    <w:rsid w:val="00172E1A"/>
    <w:rsid w:val="00173D7E"/>
    <w:rsid w:val="0017764D"/>
    <w:rsid w:val="00180642"/>
    <w:rsid w:val="001815B0"/>
    <w:rsid w:val="00181772"/>
    <w:rsid w:val="001A0D72"/>
    <w:rsid w:val="001A7C5D"/>
    <w:rsid w:val="001B0F2A"/>
    <w:rsid w:val="001B36A5"/>
    <w:rsid w:val="001B6625"/>
    <w:rsid w:val="001B7FC0"/>
    <w:rsid w:val="001C28D2"/>
    <w:rsid w:val="001C2B6B"/>
    <w:rsid w:val="001C37A1"/>
    <w:rsid w:val="001C5535"/>
    <w:rsid w:val="001C6236"/>
    <w:rsid w:val="001D209F"/>
    <w:rsid w:val="001D3B33"/>
    <w:rsid w:val="001D699F"/>
    <w:rsid w:val="001E1661"/>
    <w:rsid w:val="00200919"/>
    <w:rsid w:val="00200F94"/>
    <w:rsid w:val="00201327"/>
    <w:rsid w:val="0020162A"/>
    <w:rsid w:val="00202DA6"/>
    <w:rsid w:val="00205095"/>
    <w:rsid w:val="00207C69"/>
    <w:rsid w:val="002111DA"/>
    <w:rsid w:val="002117FB"/>
    <w:rsid w:val="00213FA5"/>
    <w:rsid w:val="00216D10"/>
    <w:rsid w:val="002176EB"/>
    <w:rsid w:val="00221534"/>
    <w:rsid w:val="00222198"/>
    <w:rsid w:val="00223CF1"/>
    <w:rsid w:val="00224984"/>
    <w:rsid w:val="0022499C"/>
    <w:rsid w:val="00224D6E"/>
    <w:rsid w:val="0023076A"/>
    <w:rsid w:val="002310DE"/>
    <w:rsid w:val="0023710F"/>
    <w:rsid w:val="002371BF"/>
    <w:rsid w:val="00246603"/>
    <w:rsid w:val="0025190F"/>
    <w:rsid w:val="0025300C"/>
    <w:rsid w:val="002535A2"/>
    <w:rsid w:val="00253B82"/>
    <w:rsid w:val="00254456"/>
    <w:rsid w:val="002549A4"/>
    <w:rsid w:val="00255E93"/>
    <w:rsid w:val="00256A10"/>
    <w:rsid w:val="00266347"/>
    <w:rsid w:val="00267FAD"/>
    <w:rsid w:val="002715B9"/>
    <w:rsid w:val="002740AA"/>
    <w:rsid w:val="00277C45"/>
    <w:rsid w:val="002976C7"/>
    <w:rsid w:val="002A0864"/>
    <w:rsid w:val="002A1B25"/>
    <w:rsid w:val="002A2685"/>
    <w:rsid w:val="002A28C1"/>
    <w:rsid w:val="002A4332"/>
    <w:rsid w:val="002B059E"/>
    <w:rsid w:val="002B1FED"/>
    <w:rsid w:val="002B2B9E"/>
    <w:rsid w:val="002B3A07"/>
    <w:rsid w:val="002C143B"/>
    <w:rsid w:val="002C2B01"/>
    <w:rsid w:val="002C3FD8"/>
    <w:rsid w:val="002D13B7"/>
    <w:rsid w:val="002D2630"/>
    <w:rsid w:val="002E7CE4"/>
    <w:rsid w:val="002F2D13"/>
    <w:rsid w:val="002F60D9"/>
    <w:rsid w:val="002F687A"/>
    <w:rsid w:val="002F7E74"/>
    <w:rsid w:val="00300B0D"/>
    <w:rsid w:val="003023EA"/>
    <w:rsid w:val="003066D6"/>
    <w:rsid w:val="003110ED"/>
    <w:rsid w:val="0031465E"/>
    <w:rsid w:val="0031610F"/>
    <w:rsid w:val="003211FA"/>
    <w:rsid w:val="003213EA"/>
    <w:rsid w:val="003339E3"/>
    <w:rsid w:val="0033498C"/>
    <w:rsid w:val="00342250"/>
    <w:rsid w:val="00346D50"/>
    <w:rsid w:val="00346EB3"/>
    <w:rsid w:val="00350C2D"/>
    <w:rsid w:val="00350D2A"/>
    <w:rsid w:val="00352BC4"/>
    <w:rsid w:val="00352F1A"/>
    <w:rsid w:val="003636A6"/>
    <w:rsid w:val="00364DEB"/>
    <w:rsid w:val="003717AC"/>
    <w:rsid w:val="003730FC"/>
    <w:rsid w:val="00376095"/>
    <w:rsid w:val="00382E29"/>
    <w:rsid w:val="00383E1E"/>
    <w:rsid w:val="00392EDF"/>
    <w:rsid w:val="003A245F"/>
    <w:rsid w:val="003A72D5"/>
    <w:rsid w:val="003B06C7"/>
    <w:rsid w:val="003B149C"/>
    <w:rsid w:val="003B4CB4"/>
    <w:rsid w:val="003C0029"/>
    <w:rsid w:val="003C0647"/>
    <w:rsid w:val="003C127D"/>
    <w:rsid w:val="003C2D25"/>
    <w:rsid w:val="003D22ED"/>
    <w:rsid w:val="003D3A46"/>
    <w:rsid w:val="003E4968"/>
    <w:rsid w:val="003E73A4"/>
    <w:rsid w:val="003F54D0"/>
    <w:rsid w:val="003F5FA6"/>
    <w:rsid w:val="003F71A3"/>
    <w:rsid w:val="0040198A"/>
    <w:rsid w:val="00402DC5"/>
    <w:rsid w:val="00404C9F"/>
    <w:rsid w:val="00405188"/>
    <w:rsid w:val="004056E8"/>
    <w:rsid w:val="00415F99"/>
    <w:rsid w:val="00416225"/>
    <w:rsid w:val="004233A2"/>
    <w:rsid w:val="00424765"/>
    <w:rsid w:val="00425BC0"/>
    <w:rsid w:val="00425FD9"/>
    <w:rsid w:val="00426DD7"/>
    <w:rsid w:val="00436035"/>
    <w:rsid w:val="00444469"/>
    <w:rsid w:val="004458E1"/>
    <w:rsid w:val="00454EC7"/>
    <w:rsid w:val="004659AF"/>
    <w:rsid w:val="00467C2A"/>
    <w:rsid w:val="004719B6"/>
    <w:rsid w:val="00474BF6"/>
    <w:rsid w:val="00476F6C"/>
    <w:rsid w:val="004819B4"/>
    <w:rsid w:val="004834F6"/>
    <w:rsid w:val="0049189D"/>
    <w:rsid w:val="00491E41"/>
    <w:rsid w:val="00495340"/>
    <w:rsid w:val="004A1784"/>
    <w:rsid w:val="004A3E57"/>
    <w:rsid w:val="004A4A3C"/>
    <w:rsid w:val="004A5085"/>
    <w:rsid w:val="004A6547"/>
    <w:rsid w:val="004A78FE"/>
    <w:rsid w:val="004B1CF9"/>
    <w:rsid w:val="004B2D59"/>
    <w:rsid w:val="004B50AA"/>
    <w:rsid w:val="004B7091"/>
    <w:rsid w:val="004B7FF3"/>
    <w:rsid w:val="004C0235"/>
    <w:rsid w:val="004C2037"/>
    <w:rsid w:val="004C5DB7"/>
    <w:rsid w:val="004D000C"/>
    <w:rsid w:val="004D056C"/>
    <w:rsid w:val="004D3954"/>
    <w:rsid w:val="004E279E"/>
    <w:rsid w:val="004E3D6C"/>
    <w:rsid w:val="004E584D"/>
    <w:rsid w:val="004E7FDD"/>
    <w:rsid w:val="004F0847"/>
    <w:rsid w:val="004F6A57"/>
    <w:rsid w:val="004F720B"/>
    <w:rsid w:val="004F723A"/>
    <w:rsid w:val="00501669"/>
    <w:rsid w:val="00503061"/>
    <w:rsid w:val="00507DF6"/>
    <w:rsid w:val="005111C3"/>
    <w:rsid w:val="0051487A"/>
    <w:rsid w:val="00514E6B"/>
    <w:rsid w:val="005159FD"/>
    <w:rsid w:val="00523697"/>
    <w:rsid w:val="00523941"/>
    <w:rsid w:val="00530CCB"/>
    <w:rsid w:val="00541285"/>
    <w:rsid w:val="00542C73"/>
    <w:rsid w:val="00552AE7"/>
    <w:rsid w:val="00557B8E"/>
    <w:rsid w:val="005606CD"/>
    <w:rsid w:val="0056231A"/>
    <w:rsid w:val="005643E6"/>
    <w:rsid w:val="005659A5"/>
    <w:rsid w:val="00565C5C"/>
    <w:rsid w:val="00570BE5"/>
    <w:rsid w:val="0057791D"/>
    <w:rsid w:val="00583667"/>
    <w:rsid w:val="00597CE2"/>
    <w:rsid w:val="005A2B9F"/>
    <w:rsid w:val="005A3E10"/>
    <w:rsid w:val="005A42A9"/>
    <w:rsid w:val="005B7871"/>
    <w:rsid w:val="005C484A"/>
    <w:rsid w:val="005C78AC"/>
    <w:rsid w:val="005D0D93"/>
    <w:rsid w:val="005D0EED"/>
    <w:rsid w:val="005D1CAD"/>
    <w:rsid w:val="005D5758"/>
    <w:rsid w:val="005D5C8C"/>
    <w:rsid w:val="005E20AC"/>
    <w:rsid w:val="005E24BC"/>
    <w:rsid w:val="005E4223"/>
    <w:rsid w:val="005E5AAE"/>
    <w:rsid w:val="005F000F"/>
    <w:rsid w:val="005F0D15"/>
    <w:rsid w:val="005F1093"/>
    <w:rsid w:val="005F4893"/>
    <w:rsid w:val="005F5DBA"/>
    <w:rsid w:val="005F6AE4"/>
    <w:rsid w:val="005F79ED"/>
    <w:rsid w:val="00600D0C"/>
    <w:rsid w:val="006025F4"/>
    <w:rsid w:val="006077F1"/>
    <w:rsid w:val="00610038"/>
    <w:rsid w:val="006107E9"/>
    <w:rsid w:val="00612FAD"/>
    <w:rsid w:val="0061552B"/>
    <w:rsid w:val="0061783E"/>
    <w:rsid w:val="00622592"/>
    <w:rsid w:val="00632CBB"/>
    <w:rsid w:val="00632F76"/>
    <w:rsid w:val="0064024A"/>
    <w:rsid w:val="006404C2"/>
    <w:rsid w:val="00641137"/>
    <w:rsid w:val="006451C2"/>
    <w:rsid w:val="00646207"/>
    <w:rsid w:val="00646FA0"/>
    <w:rsid w:val="006548C3"/>
    <w:rsid w:val="00654900"/>
    <w:rsid w:val="006558FA"/>
    <w:rsid w:val="006568A3"/>
    <w:rsid w:val="00662D00"/>
    <w:rsid w:val="00663D16"/>
    <w:rsid w:val="0067367D"/>
    <w:rsid w:val="00673990"/>
    <w:rsid w:val="00674828"/>
    <w:rsid w:val="0067503B"/>
    <w:rsid w:val="006831D6"/>
    <w:rsid w:val="00683389"/>
    <w:rsid w:val="00683A03"/>
    <w:rsid w:val="00684A99"/>
    <w:rsid w:val="00685F14"/>
    <w:rsid w:val="00690E77"/>
    <w:rsid w:val="00690F66"/>
    <w:rsid w:val="00692793"/>
    <w:rsid w:val="006A3380"/>
    <w:rsid w:val="006A46A8"/>
    <w:rsid w:val="006A7059"/>
    <w:rsid w:val="006A72D8"/>
    <w:rsid w:val="006B0A27"/>
    <w:rsid w:val="006B4523"/>
    <w:rsid w:val="006B4F71"/>
    <w:rsid w:val="006B55DC"/>
    <w:rsid w:val="006D0ED1"/>
    <w:rsid w:val="006D0F0D"/>
    <w:rsid w:val="006D51DD"/>
    <w:rsid w:val="006D602A"/>
    <w:rsid w:val="006E064E"/>
    <w:rsid w:val="006E07E6"/>
    <w:rsid w:val="006E5556"/>
    <w:rsid w:val="006E5F2A"/>
    <w:rsid w:val="006F497F"/>
    <w:rsid w:val="006F55E0"/>
    <w:rsid w:val="0070528B"/>
    <w:rsid w:val="00707B6A"/>
    <w:rsid w:val="00710739"/>
    <w:rsid w:val="00711282"/>
    <w:rsid w:val="00713DED"/>
    <w:rsid w:val="0071408F"/>
    <w:rsid w:val="007169DD"/>
    <w:rsid w:val="007179A2"/>
    <w:rsid w:val="00734E2F"/>
    <w:rsid w:val="00735C54"/>
    <w:rsid w:val="007367A2"/>
    <w:rsid w:val="00744D47"/>
    <w:rsid w:val="00747F94"/>
    <w:rsid w:val="007568A9"/>
    <w:rsid w:val="0077301C"/>
    <w:rsid w:val="00777EA1"/>
    <w:rsid w:val="007818A4"/>
    <w:rsid w:val="00783217"/>
    <w:rsid w:val="007915EF"/>
    <w:rsid w:val="007941E1"/>
    <w:rsid w:val="007A68FD"/>
    <w:rsid w:val="007A6B5F"/>
    <w:rsid w:val="007B0A7E"/>
    <w:rsid w:val="007B35A0"/>
    <w:rsid w:val="007B40D3"/>
    <w:rsid w:val="007B46BA"/>
    <w:rsid w:val="007C05E6"/>
    <w:rsid w:val="007D0103"/>
    <w:rsid w:val="007D089C"/>
    <w:rsid w:val="007D2FEB"/>
    <w:rsid w:val="007D596A"/>
    <w:rsid w:val="007E3118"/>
    <w:rsid w:val="007E3F72"/>
    <w:rsid w:val="007F77A4"/>
    <w:rsid w:val="00800DD1"/>
    <w:rsid w:val="0080578A"/>
    <w:rsid w:val="00812B44"/>
    <w:rsid w:val="00815891"/>
    <w:rsid w:val="00827CB0"/>
    <w:rsid w:val="008360D1"/>
    <w:rsid w:val="0083634F"/>
    <w:rsid w:val="00840551"/>
    <w:rsid w:val="00842DEA"/>
    <w:rsid w:val="00842FD1"/>
    <w:rsid w:val="00845741"/>
    <w:rsid w:val="00854287"/>
    <w:rsid w:val="00855AD9"/>
    <w:rsid w:val="008673D1"/>
    <w:rsid w:val="00870D63"/>
    <w:rsid w:val="00872235"/>
    <w:rsid w:val="008742F7"/>
    <w:rsid w:val="008755FB"/>
    <w:rsid w:val="008759B8"/>
    <w:rsid w:val="00882E2D"/>
    <w:rsid w:val="00885437"/>
    <w:rsid w:val="0089253E"/>
    <w:rsid w:val="00893128"/>
    <w:rsid w:val="0089687F"/>
    <w:rsid w:val="008A1A7E"/>
    <w:rsid w:val="008A2A45"/>
    <w:rsid w:val="008A50E8"/>
    <w:rsid w:val="008A53A7"/>
    <w:rsid w:val="008A5D6C"/>
    <w:rsid w:val="008A5E11"/>
    <w:rsid w:val="008A640A"/>
    <w:rsid w:val="008A6712"/>
    <w:rsid w:val="008B1A9C"/>
    <w:rsid w:val="008B4AE4"/>
    <w:rsid w:val="008B671C"/>
    <w:rsid w:val="008C108B"/>
    <w:rsid w:val="008C1B76"/>
    <w:rsid w:val="008C1F48"/>
    <w:rsid w:val="008D273A"/>
    <w:rsid w:val="008D2804"/>
    <w:rsid w:val="008E19F4"/>
    <w:rsid w:val="008E35AD"/>
    <w:rsid w:val="008E5A2A"/>
    <w:rsid w:val="008E752A"/>
    <w:rsid w:val="008E78A3"/>
    <w:rsid w:val="008F097D"/>
    <w:rsid w:val="008F0E62"/>
    <w:rsid w:val="008F101D"/>
    <w:rsid w:val="008F44E0"/>
    <w:rsid w:val="0090449A"/>
    <w:rsid w:val="00904788"/>
    <w:rsid w:val="00905895"/>
    <w:rsid w:val="00906363"/>
    <w:rsid w:val="009117B6"/>
    <w:rsid w:val="009122FD"/>
    <w:rsid w:val="00913152"/>
    <w:rsid w:val="00915C10"/>
    <w:rsid w:val="00917D62"/>
    <w:rsid w:val="009219D1"/>
    <w:rsid w:val="00922F5C"/>
    <w:rsid w:val="009238B3"/>
    <w:rsid w:val="00925CCE"/>
    <w:rsid w:val="009320CD"/>
    <w:rsid w:val="00935E23"/>
    <w:rsid w:val="00936E9F"/>
    <w:rsid w:val="00936F4D"/>
    <w:rsid w:val="0094102D"/>
    <w:rsid w:val="0094405A"/>
    <w:rsid w:val="00946732"/>
    <w:rsid w:val="009467CE"/>
    <w:rsid w:val="00946949"/>
    <w:rsid w:val="00946A01"/>
    <w:rsid w:val="0094720E"/>
    <w:rsid w:val="00947976"/>
    <w:rsid w:val="009535CE"/>
    <w:rsid w:val="00953FC3"/>
    <w:rsid w:val="00954923"/>
    <w:rsid w:val="00954A81"/>
    <w:rsid w:val="00955C18"/>
    <w:rsid w:val="00956DAE"/>
    <w:rsid w:val="00957955"/>
    <w:rsid w:val="00960E03"/>
    <w:rsid w:val="00963A1C"/>
    <w:rsid w:val="00965CB7"/>
    <w:rsid w:val="0097181B"/>
    <w:rsid w:val="00971956"/>
    <w:rsid w:val="00973CF7"/>
    <w:rsid w:val="0097492F"/>
    <w:rsid w:val="009918CF"/>
    <w:rsid w:val="00994080"/>
    <w:rsid w:val="00996CF1"/>
    <w:rsid w:val="009A7BB5"/>
    <w:rsid w:val="009B1198"/>
    <w:rsid w:val="009E7FC3"/>
    <w:rsid w:val="009F31F4"/>
    <w:rsid w:val="009F5DE3"/>
    <w:rsid w:val="009F5EFF"/>
    <w:rsid w:val="009F74A2"/>
    <w:rsid w:val="00A0026B"/>
    <w:rsid w:val="00A02D2C"/>
    <w:rsid w:val="00A06899"/>
    <w:rsid w:val="00A13FC3"/>
    <w:rsid w:val="00A17039"/>
    <w:rsid w:val="00A1794D"/>
    <w:rsid w:val="00A30004"/>
    <w:rsid w:val="00A321E5"/>
    <w:rsid w:val="00A33A97"/>
    <w:rsid w:val="00A34A23"/>
    <w:rsid w:val="00A4341D"/>
    <w:rsid w:val="00A46130"/>
    <w:rsid w:val="00A46F3D"/>
    <w:rsid w:val="00A51082"/>
    <w:rsid w:val="00A60087"/>
    <w:rsid w:val="00A61C86"/>
    <w:rsid w:val="00A72D02"/>
    <w:rsid w:val="00A73E19"/>
    <w:rsid w:val="00A75EE4"/>
    <w:rsid w:val="00A774E3"/>
    <w:rsid w:val="00A80AC6"/>
    <w:rsid w:val="00A8360F"/>
    <w:rsid w:val="00A93438"/>
    <w:rsid w:val="00AA00C7"/>
    <w:rsid w:val="00AA2634"/>
    <w:rsid w:val="00AB0BAF"/>
    <w:rsid w:val="00AB142E"/>
    <w:rsid w:val="00AB1D46"/>
    <w:rsid w:val="00AB267E"/>
    <w:rsid w:val="00AC2040"/>
    <w:rsid w:val="00AC689C"/>
    <w:rsid w:val="00AD24CD"/>
    <w:rsid w:val="00AE130B"/>
    <w:rsid w:val="00AE1C38"/>
    <w:rsid w:val="00AE373F"/>
    <w:rsid w:val="00AF14A7"/>
    <w:rsid w:val="00AF2327"/>
    <w:rsid w:val="00AF3D74"/>
    <w:rsid w:val="00AF6C5E"/>
    <w:rsid w:val="00B00FCF"/>
    <w:rsid w:val="00B02ACD"/>
    <w:rsid w:val="00B037BB"/>
    <w:rsid w:val="00B124A2"/>
    <w:rsid w:val="00B13B25"/>
    <w:rsid w:val="00B23457"/>
    <w:rsid w:val="00B239E1"/>
    <w:rsid w:val="00B30948"/>
    <w:rsid w:val="00B33D44"/>
    <w:rsid w:val="00B43045"/>
    <w:rsid w:val="00B4321F"/>
    <w:rsid w:val="00B44EAE"/>
    <w:rsid w:val="00B531F4"/>
    <w:rsid w:val="00B53E81"/>
    <w:rsid w:val="00B53FB7"/>
    <w:rsid w:val="00B55FD9"/>
    <w:rsid w:val="00B60C02"/>
    <w:rsid w:val="00B641E4"/>
    <w:rsid w:val="00B734DA"/>
    <w:rsid w:val="00B747E0"/>
    <w:rsid w:val="00B74C6C"/>
    <w:rsid w:val="00B752D3"/>
    <w:rsid w:val="00B81D4F"/>
    <w:rsid w:val="00B85397"/>
    <w:rsid w:val="00B86578"/>
    <w:rsid w:val="00B90ED9"/>
    <w:rsid w:val="00B92A53"/>
    <w:rsid w:val="00B93C78"/>
    <w:rsid w:val="00B94CF0"/>
    <w:rsid w:val="00B96A47"/>
    <w:rsid w:val="00BA1E21"/>
    <w:rsid w:val="00BA5537"/>
    <w:rsid w:val="00BB0D64"/>
    <w:rsid w:val="00BB7CD1"/>
    <w:rsid w:val="00BC05F5"/>
    <w:rsid w:val="00BC3152"/>
    <w:rsid w:val="00BD15E8"/>
    <w:rsid w:val="00BD3911"/>
    <w:rsid w:val="00BD4858"/>
    <w:rsid w:val="00BD5850"/>
    <w:rsid w:val="00BD72E8"/>
    <w:rsid w:val="00BE220F"/>
    <w:rsid w:val="00BE69E8"/>
    <w:rsid w:val="00BE6EB3"/>
    <w:rsid w:val="00BF2042"/>
    <w:rsid w:val="00BF4968"/>
    <w:rsid w:val="00C0029F"/>
    <w:rsid w:val="00C03A10"/>
    <w:rsid w:val="00C0454E"/>
    <w:rsid w:val="00C054F7"/>
    <w:rsid w:val="00C070F4"/>
    <w:rsid w:val="00C07542"/>
    <w:rsid w:val="00C10393"/>
    <w:rsid w:val="00C200B4"/>
    <w:rsid w:val="00C3471C"/>
    <w:rsid w:val="00C350B3"/>
    <w:rsid w:val="00C60422"/>
    <w:rsid w:val="00C65BA5"/>
    <w:rsid w:val="00C71363"/>
    <w:rsid w:val="00C731CC"/>
    <w:rsid w:val="00C746CB"/>
    <w:rsid w:val="00C75941"/>
    <w:rsid w:val="00C75D02"/>
    <w:rsid w:val="00C85158"/>
    <w:rsid w:val="00C872BB"/>
    <w:rsid w:val="00C87F66"/>
    <w:rsid w:val="00C91CFC"/>
    <w:rsid w:val="00C921D4"/>
    <w:rsid w:val="00C93F62"/>
    <w:rsid w:val="00C9684B"/>
    <w:rsid w:val="00CA058B"/>
    <w:rsid w:val="00CB1888"/>
    <w:rsid w:val="00CB4B8A"/>
    <w:rsid w:val="00CB4F42"/>
    <w:rsid w:val="00CB580A"/>
    <w:rsid w:val="00CC4B76"/>
    <w:rsid w:val="00CD4EB1"/>
    <w:rsid w:val="00CD62A2"/>
    <w:rsid w:val="00CD6D82"/>
    <w:rsid w:val="00CE113D"/>
    <w:rsid w:val="00CF20D8"/>
    <w:rsid w:val="00CF3865"/>
    <w:rsid w:val="00CF5BBA"/>
    <w:rsid w:val="00D01BD8"/>
    <w:rsid w:val="00D04697"/>
    <w:rsid w:val="00D101F4"/>
    <w:rsid w:val="00D11483"/>
    <w:rsid w:val="00D1279B"/>
    <w:rsid w:val="00D13182"/>
    <w:rsid w:val="00D17453"/>
    <w:rsid w:val="00D17ECE"/>
    <w:rsid w:val="00D2345B"/>
    <w:rsid w:val="00D25B64"/>
    <w:rsid w:val="00D3235A"/>
    <w:rsid w:val="00D36B9C"/>
    <w:rsid w:val="00D37CB3"/>
    <w:rsid w:val="00D4224F"/>
    <w:rsid w:val="00D53E2E"/>
    <w:rsid w:val="00D55CB2"/>
    <w:rsid w:val="00D57F93"/>
    <w:rsid w:val="00D62634"/>
    <w:rsid w:val="00D671CF"/>
    <w:rsid w:val="00D733F4"/>
    <w:rsid w:val="00D73753"/>
    <w:rsid w:val="00D75F0B"/>
    <w:rsid w:val="00D76AB9"/>
    <w:rsid w:val="00D8579B"/>
    <w:rsid w:val="00D85D90"/>
    <w:rsid w:val="00D92846"/>
    <w:rsid w:val="00D93279"/>
    <w:rsid w:val="00DA19FC"/>
    <w:rsid w:val="00DA5202"/>
    <w:rsid w:val="00DA686C"/>
    <w:rsid w:val="00DB23D5"/>
    <w:rsid w:val="00DB57DB"/>
    <w:rsid w:val="00DB63FE"/>
    <w:rsid w:val="00DB76B3"/>
    <w:rsid w:val="00DC0B23"/>
    <w:rsid w:val="00DC3047"/>
    <w:rsid w:val="00DC4C78"/>
    <w:rsid w:val="00DC6E64"/>
    <w:rsid w:val="00DD48A8"/>
    <w:rsid w:val="00DD4FFA"/>
    <w:rsid w:val="00DD67B3"/>
    <w:rsid w:val="00DD7582"/>
    <w:rsid w:val="00DE0231"/>
    <w:rsid w:val="00DE1C46"/>
    <w:rsid w:val="00DE4B2B"/>
    <w:rsid w:val="00DE6AF0"/>
    <w:rsid w:val="00DE79E6"/>
    <w:rsid w:val="00DF1528"/>
    <w:rsid w:val="00DF382C"/>
    <w:rsid w:val="00DF3BF6"/>
    <w:rsid w:val="00DF67C4"/>
    <w:rsid w:val="00E028FA"/>
    <w:rsid w:val="00E047D1"/>
    <w:rsid w:val="00E04B8E"/>
    <w:rsid w:val="00E161C5"/>
    <w:rsid w:val="00E17569"/>
    <w:rsid w:val="00E20EC3"/>
    <w:rsid w:val="00E24BE0"/>
    <w:rsid w:val="00E30A74"/>
    <w:rsid w:val="00E30D57"/>
    <w:rsid w:val="00E33BEE"/>
    <w:rsid w:val="00E35947"/>
    <w:rsid w:val="00E37200"/>
    <w:rsid w:val="00E411D4"/>
    <w:rsid w:val="00E4472C"/>
    <w:rsid w:val="00E46D3C"/>
    <w:rsid w:val="00E560BC"/>
    <w:rsid w:val="00E60801"/>
    <w:rsid w:val="00E62DEA"/>
    <w:rsid w:val="00E67633"/>
    <w:rsid w:val="00E70AB4"/>
    <w:rsid w:val="00E70ACD"/>
    <w:rsid w:val="00E71F1E"/>
    <w:rsid w:val="00E74919"/>
    <w:rsid w:val="00E81523"/>
    <w:rsid w:val="00E81A34"/>
    <w:rsid w:val="00E85EAC"/>
    <w:rsid w:val="00E87389"/>
    <w:rsid w:val="00E91247"/>
    <w:rsid w:val="00EA593C"/>
    <w:rsid w:val="00EA6A9A"/>
    <w:rsid w:val="00EB24BE"/>
    <w:rsid w:val="00EB7AB9"/>
    <w:rsid w:val="00EC06EA"/>
    <w:rsid w:val="00EC41FE"/>
    <w:rsid w:val="00EC5831"/>
    <w:rsid w:val="00ED0AE4"/>
    <w:rsid w:val="00ED711B"/>
    <w:rsid w:val="00ED76B3"/>
    <w:rsid w:val="00EE7353"/>
    <w:rsid w:val="00EF0B6E"/>
    <w:rsid w:val="00EF1125"/>
    <w:rsid w:val="00EF26B4"/>
    <w:rsid w:val="00EF4521"/>
    <w:rsid w:val="00F0028B"/>
    <w:rsid w:val="00F0050F"/>
    <w:rsid w:val="00F032D6"/>
    <w:rsid w:val="00F04DBE"/>
    <w:rsid w:val="00F12C4D"/>
    <w:rsid w:val="00F26331"/>
    <w:rsid w:val="00F27A56"/>
    <w:rsid w:val="00F31558"/>
    <w:rsid w:val="00F3502A"/>
    <w:rsid w:val="00F452BA"/>
    <w:rsid w:val="00F46134"/>
    <w:rsid w:val="00F47B49"/>
    <w:rsid w:val="00F540A8"/>
    <w:rsid w:val="00F5568F"/>
    <w:rsid w:val="00F561AF"/>
    <w:rsid w:val="00F57A8F"/>
    <w:rsid w:val="00F619CD"/>
    <w:rsid w:val="00F620B3"/>
    <w:rsid w:val="00F62D37"/>
    <w:rsid w:val="00F63194"/>
    <w:rsid w:val="00F63C61"/>
    <w:rsid w:val="00F711FC"/>
    <w:rsid w:val="00F749E4"/>
    <w:rsid w:val="00F74D0C"/>
    <w:rsid w:val="00F75235"/>
    <w:rsid w:val="00F762FA"/>
    <w:rsid w:val="00F77964"/>
    <w:rsid w:val="00F77A79"/>
    <w:rsid w:val="00F80DCE"/>
    <w:rsid w:val="00F8180F"/>
    <w:rsid w:val="00F8259F"/>
    <w:rsid w:val="00F830DC"/>
    <w:rsid w:val="00F96DC4"/>
    <w:rsid w:val="00FA44A0"/>
    <w:rsid w:val="00FA4FCB"/>
    <w:rsid w:val="00FA543C"/>
    <w:rsid w:val="00FA7AAA"/>
    <w:rsid w:val="00FB4140"/>
    <w:rsid w:val="00FB64E0"/>
    <w:rsid w:val="00FB752A"/>
    <w:rsid w:val="00FC0185"/>
    <w:rsid w:val="00FC4500"/>
    <w:rsid w:val="00FC4997"/>
    <w:rsid w:val="00FC572B"/>
    <w:rsid w:val="00FC7213"/>
    <w:rsid w:val="00FC7801"/>
    <w:rsid w:val="00FD0D4D"/>
    <w:rsid w:val="00FD66BB"/>
    <w:rsid w:val="00FE3CD2"/>
    <w:rsid w:val="00FE7C00"/>
    <w:rsid w:val="00FF01B6"/>
    <w:rsid w:val="00FF3FAA"/>
    <w:rsid w:val="00FF4CFA"/>
    <w:rsid w:val="00FF6FA3"/>
    <w:rsid w:val="01162134"/>
    <w:rsid w:val="012A0989"/>
    <w:rsid w:val="015C2B0C"/>
    <w:rsid w:val="01E13009"/>
    <w:rsid w:val="028E78A9"/>
    <w:rsid w:val="03013CEC"/>
    <w:rsid w:val="035E2BB2"/>
    <w:rsid w:val="04AB3B8E"/>
    <w:rsid w:val="04F73278"/>
    <w:rsid w:val="05777F14"/>
    <w:rsid w:val="05A131E3"/>
    <w:rsid w:val="06897EAF"/>
    <w:rsid w:val="06C158EB"/>
    <w:rsid w:val="06D06663"/>
    <w:rsid w:val="06E33B5C"/>
    <w:rsid w:val="073701F0"/>
    <w:rsid w:val="08111DBB"/>
    <w:rsid w:val="0825512E"/>
    <w:rsid w:val="082F2D28"/>
    <w:rsid w:val="08393BA7"/>
    <w:rsid w:val="086504F8"/>
    <w:rsid w:val="09157714"/>
    <w:rsid w:val="096714B6"/>
    <w:rsid w:val="09F90781"/>
    <w:rsid w:val="0A7D7D7B"/>
    <w:rsid w:val="0AD100C7"/>
    <w:rsid w:val="0AFF69E2"/>
    <w:rsid w:val="0B046DCF"/>
    <w:rsid w:val="0B304DED"/>
    <w:rsid w:val="0B3A2110"/>
    <w:rsid w:val="0B4F240E"/>
    <w:rsid w:val="0B5E5DFE"/>
    <w:rsid w:val="0BD934D2"/>
    <w:rsid w:val="0BF71E2C"/>
    <w:rsid w:val="0C1E0E78"/>
    <w:rsid w:val="0C721436"/>
    <w:rsid w:val="0C7F25D6"/>
    <w:rsid w:val="0C952B98"/>
    <w:rsid w:val="0D7D33D1"/>
    <w:rsid w:val="0DB02216"/>
    <w:rsid w:val="0DC857B1"/>
    <w:rsid w:val="0DFB78B2"/>
    <w:rsid w:val="0E9A09F3"/>
    <w:rsid w:val="0FD93F4C"/>
    <w:rsid w:val="10150135"/>
    <w:rsid w:val="1032010A"/>
    <w:rsid w:val="1034712E"/>
    <w:rsid w:val="10C85D13"/>
    <w:rsid w:val="110E7CBB"/>
    <w:rsid w:val="1148696D"/>
    <w:rsid w:val="11511160"/>
    <w:rsid w:val="11533CD1"/>
    <w:rsid w:val="118E286E"/>
    <w:rsid w:val="126B7B11"/>
    <w:rsid w:val="127E3A7F"/>
    <w:rsid w:val="1299596E"/>
    <w:rsid w:val="12EF6ABA"/>
    <w:rsid w:val="147C2637"/>
    <w:rsid w:val="14EC5228"/>
    <w:rsid w:val="151E03AD"/>
    <w:rsid w:val="15FD6214"/>
    <w:rsid w:val="160F6ACA"/>
    <w:rsid w:val="166718DF"/>
    <w:rsid w:val="16926A30"/>
    <w:rsid w:val="16970417"/>
    <w:rsid w:val="16A13043"/>
    <w:rsid w:val="1720665E"/>
    <w:rsid w:val="17773DA4"/>
    <w:rsid w:val="18C179CD"/>
    <w:rsid w:val="19CA1A8F"/>
    <w:rsid w:val="19D77D93"/>
    <w:rsid w:val="1A3F7C60"/>
    <w:rsid w:val="1A990C1A"/>
    <w:rsid w:val="1B27238F"/>
    <w:rsid w:val="1B81585E"/>
    <w:rsid w:val="1BFE4A94"/>
    <w:rsid w:val="1C654B13"/>
    <w:rsid w:val="1D1635FE"/>
    <w:rsid w:val="1D4B3DB0"/>
    <w:rsid w:val="1E74728F"/>
    <w:rsid w:val="1E8079E2"/>
    <w:rsid w:val="1E85149C"/>
    <w:rsid w:val="1E8A260F"/>
    <w:rsid w:val="1E9D5BD7"/>
    <w:rsid w:val="1F102901"/>
    <w:rsid w:val="1FB85D92"/>
    <w:rsid w:val="1FD77AD6"/>
    <w:rsid w:val="1FFF6DA8"/>
    <w:rsid w:val="20607ACB"/>
    <w:rsid w:val="206A0777"/>
    <w:rsid w:val="20AF2801"/>
    <w:rsid w:val="21222FD3"/>
    <w:rsid w:val="212E7BC9"/>
    <w:rsid w:val="22364371"/>
    <w:rsid w:val="2269726E"/>
    <w:rsid w:val="22721C8E"/>
    <w:rsid w:val="22737EAB"/>
    <w:rsid w:val="228B27F5"/>
    <w:rsid w:val="24F65144"/>
    <w:rsid w:val="24FC3F2A"/>
    <w:rsid w:val="25341526"/>
    <w:rsid w:val="254E0976"/>
    <w:rsid w:val="25745BC3"/>
    <w:rsid w:val="25AC19FA"/>
    <w:rsid w:val="26275EE7"/>
    <w:rsid w:val="26667E05"/>
    <w:rsid w:val="26DC61D7"/>
    <w:rsid w:val="270A69E3"/>
    <w:rsid w:val="2758774E"/>
    <w:rsid w:val="28373807"/>
    <w:rsid w:val="28481571"/>
    <w:rsid w:val="28A569C3"/>
    <w:rsid w:val="28A6098D"/>
    <w:rsid w:val="291122AA"/>
    <w:rsid w:val="29220014"/>
    <w:rsid w:val="29583A89"/>
    <w:rsid w:val="2A187669"/>
    <w:rsid w:val="2B9B7BAD"/>
    <w:rsid w:val="2BBA4914"/>
    <w:rsid w:val="2C1874AC"/>
    <w:rsid w:val="2D1C72A9"/>
    <w:rsid w:val="2D236108"/>
    <w:rsid w:val="2D6B5622"/>
    <w:rsid w:val="2E377ABF"/>
    <w:rsid w:val="2E756E38"/>
    <w:rsid w:val="2F5CF0AC"/>
    <w:rsid w:val="2F7F1390"/>
    <w:rsid w:val="2F9D5718"/>
    <w:rsid w:val="30EF7855"/>
    <w:rsid w:val="30FC03BB"/>
    <w:rsid w:val="31010D54"/>
    <w:rsid w:val="311741D6"/>
    <w:rsid w:val="314A45AB"/>
    <w:rsid w:val="333756F5"/>
    <w:rsid w:val="33AE06F6"/>
    <w:rsid w:val="348B6EC9"/>
    <w:rsid w:val="35033ACE"/>
    <w:rsid w:val="35363BD7"/>
    <w:rsid w:val="3561ADDA"/>
    <w:rsid w:val="35832CB8"/>
    <w:rsid w:val="359F0C3E"/>
    <w:rsid w:val="35BC359E"/>
    <w:rsid w:val="35DE0EA9"/>
    <w:rsid w:val="3673BB32"/>
    <w:rsid w:val="368D102E"/>
    <w:rsid w:val="37145D78"/>
    <w:rsid w:val="37265173"/>
    <w:rsid w:val="37427AD3"/>
    <w:rsid w:val="37967320"/>
    <w:rsid w:val="379D7A7E"/>
    <w:rsid w:val="37D01583"/>
    <w:rsid w:val="38044D88"/>
    <w:rsid w:val="386817BB"/>
    <w:rsid w:val="38BD5663"/>
    <w:rsid w:val="390A63CE"/>
    <w:rsid w:val="3998694B"/>
    <w:rsid w:val="39A704E3"/>
    <w:rsid w:val="3A121F97"/>
    <w:rsid w:val="3AAD14C4"/>
    <w:rsid w:val="3AFB64A5"/>
    <w:rsid w:val="3B175240"/>
    <w:rsid w:val="3B7F0E78"/>
    <w:rsid w:val="3BC136BC"/>
    <w:rsid w:val="3BE4693D"/>
    <w:rsid w:val="3C202811"/>
    <w:rsid w:val="3C747F94"/>
    <w:rsid w:val="3C8B637F"/>
    <w:rsid w:val="3C990195"/>
    <w:rsid w:val="3CCD3B67"/>
    <w:rsid w:val="3E654F78"/>
    <w:rsid w:val="3E6C798A"/>
    <w:rsid w:val="3F1A9ECB"/>
    <w:rsid w:val="3F395C5F"/>
    <w:rsid w:val="3FCD99E0"/>
    <w:rsid w:val="3FDF02EB"/>
    <w:rsid w:val="406B43D7"/>
    <w:rsid w:val="4097784C"/>
    <w:rsid w:val="41DD50CB"/>
    <w:rsid w:val="428162B1"/>
    <w:rsid w:val="42BC4BDD"/>
    <w:rsid w:val="43AC6A00"/>
    <w:rsid w:val="43CC0E50"/>
    <w:rsid w:val="44D76687"/>
    <w:rsid w:val="44DE708D"/>
    <w:rsid w:val="469551E9"/>
    <w:rsid w:val="471C5C4A"/>
    <w:rsid w:val="477E06B3"/>
    <w:rsid w:val="47F6293F"/>
    <w:rsid w:val="485417E9"/>
    <w:rsid w:val="4881611D"/>
    <w:rsid w:val="4893018E"/>
    <w:rsid w:val="494B0A69"/>
    <w:rsid w:val="495F19DE"/>
    <w:rsid w:val="496438D9"/>
    <w:rsid w:val="496520EB"/>
    <w:rsid w:val="4965381D"/>
    <w:rsid w:val="49AA766E"/>
    <w:rsid w:val="49DE7B2F"/>
    <w:rsid w:val="4A176B9D"/>
    <w:rsid w:val="4A192915"/>
    <w:rsid w:val="4A4200BE"/>
    <w:rsid w:val="4A8C1339"/>
    <w:rsid w:val="4AA74645"/>
    <w:rsid w:val="4AAF5028"/>
    <w:rsid w:val="4AD51029"/>
    <w:rsid w:val="4B7A38EB"/>
    <w:rsid w:val="4C6E193A"/>
    <w:rsid w:val="4C8449BE"/>
    <w:rsid w:val="4C9C5185"/>
    <w:rsid w:val="4D19509A"/>
    <w:rsid w:val="4D6E2F78"/>
    <w:rsid w:val="4DFC6B42"/>
    <w:rsid w:val="4EC22DFB"/>
    <w:rsid w:val="4F3D2C02"/>
    <w:rsid w:val="4F7C7BCE"/>
    <w:rsid w:val="4F9A7A6D"/>
    <w:rsid w:val="4FEB6B02"/>
    <w:rsid w:val="500E4DC7"/>
    <w:rsid w:val="50727038"/>
    <w:rsid w:val="50C64E79"/>
    <w:rsid w:val="51C838E3"/>
    <w:rsid w:val="530D5141"/>
    <w:rsid w:val="53AC5F20"/>
    <w:rsid w:val="53DF24DA"/>
    <w:rsid w:val="53EA6343"/>
    <w:rsid w:val="54133CF7"/>
    <w:rsid w:val="54464D71"/>
    <w:rsid w:val="55A27C63"/>
    <w:rsid w:val="55EE2EA8"/>
    <w:rsid w:val="5705744C"/>
    <w:rsid w:val="571D6954"/>
    <w:rsid w:val="57265D1D"/>
    <w:rsid w:val="573C3C25"/>
    <w:rsid w:val="57671164"/>
    <w:rsid w:val="5838665C"/>
    <w:rsid w:val="585D3D56"/>
    <w:rsid w:val="58F307D5"/>
    <w:rsid w:val="590550BA"/>
    <w:rsid w:val="59060650"/>
    <w:rsid w:val="59125203"/>
    <w:rsid w:val="59A275AD"/>
    <w:rsid w:val="59BB7545"/>
    <w:rsid w:val="5A1E3742"/>
    <w:rsid w:val="5A3D61AC"/>
    <w:rsid w:val="5B375B41"/>
    <w:rsid w:val="5B6B41D3"/>
    <w:rsid w:val="5B7FDD49"/>
    <w:rsid w:val="5BB24978"/>
    <w:rsid w:val="5CC20BEA"/>
    <w:rsid w:val="5D0F748A"/>
    <w:rsid w:val="5D376345"/>
    <w:rsid w:val="5D861F38"/>
    <w:rsid w:val="5D8830E2"/>
    <w:rsid w:val="5E402EA6"/>
    <w:rsid w:val="5E6737F7"/>
    <w:rsid w:val="5E7248A5"/>
    <w:rsid w:val="5ED14682"/>
    <w:rsid w:val="5EE674E7"/>
    <w:rsid w:val="5EF7686F"/>
    <w:rsid w:val="5EFF7ED4"/>
    <w:rsid w:val="5FD72BFF"/>
    <w:rsid w:val="60123C37"/>
    <w:rsid w:val="60681AA9"/>
    <w:rsid w:val="60730B79"/>
    <w:rsid w:val="60B6293A"/>
    <w:rsid w:val="60C10F46"/>
    <w:rsid w:val="611566F6"/>
    <w:rsid w:val="61E41603"/>
    <w:rsid w:val="62E01DCA"/>
    <w:rsid w:val="63AB3AFB"/>
    <w:rsid w:val="63C25803"/>
    <w:rsid w:val="63F20007"/>
    <w:rsid w:val="64047D3A"/>
    <w:rsid w:val="64CB7EC8"/>
    <w:rsid w:val="654C7BEB"/>
    <w:rsid w:val="658373FA"/>
    <w:rsid w:val="65B45D8C"/>
    <w:rsid w:val="65BA6903"/>
    <w:rsid w:val="65D379C4"/>
    <w:rsid w:val="65E2561F"/>
    <w:rsid w:val="65F362B8"/>
    <w:rsid w:val="65FF55FB"/>
    <w:rsid w:val="663873CB"/>
    <w:rsid w:val="66465D2D"/>
    <w:rsid w:val="672E7B68"/>
    <w:rsid w:val="68060D49"/>
    <w:rsid w:val="68A815DC"/>
    <w:rsid w:val="693614E4"/>
    <w:rsid w:val="696577CD"/>
    <w:rsid w:val="6A086DE1"/>
    <w:rsid w:val="6A0B352A"/>
    <w:rsid w:val="6A5A4F50"/>
    <w:rsid w:val="6A9C177A"/>
    <w:rsid w:val="6AE61F48"/>
    <w:rsid w:val="6D6B4035"/>
    <w:rsid w:val="6DE8A114"/>
    <w:rsid w:val="6DEF0B17"/>
    <w:rsid w:val="6DF432B5"/>
    <w:rsid w:val="6E331948"/>
    <w:rsid w:val="6F1F1ECC"/>
    <w:rsid w:val="6F9920B9"/>
    <w:rsid w:val="6FED880E"/>
    <w:rsid w:val="6FF65DB9"/>
    <w:rsid w:val="70C056EF"/>
    <w:rsid w:val="70F51684"/>
    <w:rsid w:val="70FF5B11"/>
    <w:rsid w:val="712A2467"/>
    <w:rsid w:val="71593474"/>
    <w:rsid w:val="732D2E0A"/>
    <w:rsid w:val="7337756D"/>
    <w:rsid w:val="73506AF8"/>
    <w:rsid w:val="735859AD"/>
    <w:rsid w:val="736565F9"/>
    <w:rsid w:val="73C73C42"/>
    <w:rsid w:val="73CD0149"/>
    <w:rsid w:val="74195EB7"/>
    <w:rsid w:val="74242EB5"/>
    <w:rsid w:val="74A71D7F"/>
    <w:rsid w:val="759157D0"/>
    <w:rsid w:val="75C335B1"/>
    <w:rsid w:val="75FE5FAF"/>
    <w:rsid w:val="76872652"/>
    <w:rsid w:val="76F35DF5"/>
    <w:rsid w:val="773D3837"/>
    <w:rsid w:val="77792DBE"/>
    <w:rsid w:val="7802352D"/>
    <w:rsid w:val="781A1483"/>
    <w:rsid w:val="78CE2F07"/>
    <w:rsid w:val="78E36255"/>
    <w:rsid w:val="792F71B0"/>
    <w:rsid w:val="796B01E8"/>
    <w:rsid w:val="7AEC0AFF"/>
    <w:rsid w:val="7AF7672E"/>
    <w:rsid w:val="7C7C270C"/>
    <w:rsid w:val="7CE12C9E"/>
    <w:rsid w:val="7D043BE0"/>
    <w:rsid w:val="7D195AC8"/>
    <w:rsid w:val="7D690EE2"/>
    <w:rsid w:val="7E112E3F"/>
    <w:rsid w:val="7E403958"/>
    <w:rsid w:val="7EAB6873"/>
    <w:rsid w:val="7EB24EDC"/>
    <w:rsid w:val="7EEC7CF4"/>
    <w:rsid w:val="7F121106"/>
    <w:rsid w:val="7F166D64"/>
    <w:rsid w:val="7F225B27"/>
    <w:rsid w:val="7F476166"/>
    <w:rsid w:val="7F627EC9"/>
    <w:rsid w:val="7F7B151C"/>
    <w:rsid w:val="7F7FD6A9"/>
    <w:rsid w:val="7F8BEA95"/>
    <w:rsid w:val="7FBF24EF"/>
    <w:rsid w:val="7FC22058"/>
    <w:rsid w:val="7FDB25B1"/>
    <w:rsid w:val="7FDC6C9A"/>
    <w:rsid w:val="7FEF5DED"/>
    <w:rsid w:val="7FF797B3"/>
    <w:rsid w:val="9AEFE608"/>
    <w:rsid w:val="B17EA5ED"/>
    <w:rsid w:val="BB7976F3"/>
    <w:rsid w:val="BBF389B4"/>
    <w:rsid w:val="BBFE1465"/>
    <w:rsid w:val="BBFF1CF4"/>
    <w:rsid w:val="BCFF426E"/>
    <w:rsid w:val="BDE754E8"/>
    <w:rsid w:val="CCAB7CDE"/>
    <w:rsid w:val="D75735AF"/>
    <w:rsid w:val="DBFF1FFB"/>
    <w:rsid w:val="DFDDC226"/>
    <w:rsid w:val="E7EB96C7"/>
    <w:rsid w:val="EB3978D8"/>
    <w:rsid w:val="EEEE24F1"/>
    <w:rsid w:val="EF5F6155"/>
    <w:rsid w:val="EFEFBB43"/>
    <w:rsid w:val="F4F51EDA"/>
    <w:rsid w:val="F5DD4A50"/>
    <w:rsid w:val="F7DB23BA"/>
    <w:rsid w:val="F7EEC20D"/>
    <w:rsid w:val="F7FFDD17"/>
    <w:rsid w:val="F9EC5A70"/>
    <w:rsid w:val="FA2F0B16"/>
    <w:rsid w:val="FAEEF6E5"/>
    <w:rsid w:val="FBFE270F"/>
    <w:rsid w:val="FF653AF7"/>
    <w:rsid w:val="FF656005"/>
    <w:rsid w:val="FF7DC469"/>
    <w:rsid w:val="FFFE5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link w:val="25"/>
    <w:qFormat/>
    <w:uiPriority w:val="9"/>
    <w:pPr>
      <w:widowControl/>
      <w:spacing w:before="100" w:beforeAutospacing="1" w:after="100" w:afterAutospacing="1"/>
      <w:jc w:val="left"/>
      <w:outlineLvl w:val="0"/>
    </w:pPr>
    <w:rPr>
      <w:rFonts w:ascii="宋体" w:hAnsi="宋体" w:eastAsia="宋体"/>
      <w:b/>
      <w:bCs/>
      <w:kern w:val="36"/>
      <w:sz w:val="48"/>
      <w:szCs w:val="48"/>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80" w:lineRule="exact"/>
    </w:pPr>
    <w:rPr>
      <w:rFonts w:ascii="仿宋_GB2312"/>
      <w:sz w:val="28"/>
      <w:szCs w:val="28"/>
    </w:rPr>
  </w:style>
  <w:style w:type="paragraph" w:styleId="3">
    <w:name w:val="Subtitle"/>
    <w:basedOn w:val="1"/>
    <w:next w:val="1"/>
    <w:qFormat/>
    <w:uiPriority w:val="0"/>
    <w:pPr>
      <w:spacing w:before="240" w:after="60" w:line="312" w:lineRule="auto"/>
      <w:jc w:val="center"/>
      <w:outlineLvl w:val="1"/>
    </w:pPr>
    <w:rPr>
      <w:rFonts w:ascii="Arial" w:hAnsi="Arial"/>
      <w:b/>
      <w:bCs/>
      <w:kern w:val="28"/>
      <w:szCs w:val="32"/>
    </w:rPr>
  </w:style>
  <w:style w:type="paragraph" w:styleId="6">
    <w:name w:val="toc 3"/>
    <w:basedOn w:val="1"/>
    <w:next w:val="1"/>
    <w:qFormat/>
    <w:uiPriority w:val="0"/>
    <w:pPr>
      <w:ind w:left="400" w:leftChars="400"/>
    </w:pPr>
  </w:style>
  <w:style w:type="paragraph" w:styleId="7">
    <w:name w:val="Date"/>
    <w:basedOn w:val="1"/>
    <w:next w:val="1"/>
    <w:qFormat/>
    <w:uiPriority w:val="0"/>
    <w:pPr>
      <w:ind w:left="100" w:leftChars="2500"/>
    </w:pPr>
  </w:style>
  <w:style w:type="paragraph" w:styleId="8">
    <w:name w:val="Balloon Text"/>
    <w:basedOn w:val="1"/>
    <w:link w:val="26"/>
    <w:qFormat/>
    <w:uiPriority w:val="0"/>
    <w:rPr>
      <w:rFonts w:eastAsia="宋体"/>
      <w:sz w:val="18"/>
      <w:szCs w:val="18"/>
    </w:rPr>
  </w:style>
  <w:style w:type="paragraph" w:styleId="9">
    <w:name w:val="footer"/>
    <w:basedOn w:val="1"/>
    <w:link w:val="27"/>
    <w:qFormat/>
    <w:uiPriority w:val="99"/>
    <w:pPr>
      <w:tabs>
        <w:tab w:val="center" w:pos="4153"/>
        <w:tab w:val="right" w:pos="8306"/>
      </w:tabs>
      <w:snapToGrid w:val="0"/>
      <w:jc w:val="left"/>
    </w:pPr>
    <w:rPr>
      <w:rFonts w:eastAsia="宋体"/>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adjustRightInd w:val="0"/>
      <w:snapToGrid w:val="0"/>
      <w:spacing w:beforeAutospacing="1" w:afterAutospacing="1"/>
      <w:jc w:val="left"/>
    </w:pPr>
    <w:rPr>
      <w:rFonts w:ascii="Tahoma" w:hAnsi="Tahoma" w:eastAsia="微软雅黑"/>
      <w:kern w:val="0"/>
      <w:sz w:val="24"/>
      <w:szCs w:val="22"/>
    </w:rPr>
  </w:style>
  <w:style w:type="table" w:styleId="13">
    <w:name w:val="Table Grid"/>
    <w:basedOn w:val="12"/>
    <w:qFormat/>
    <w:uiPriority w:val="59"/>
    <w:rPr>
      <w:rFonts w:ascii="Calibri" w:hAnsi="Calibri"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style>
  <w:style w:type="character" w:styleId="16">
    <w:name w:val="page number"/>
    <w:qFormat/>
    <w:uiPriority w:val="0"/>
  </w:style>
  <w:style w:type="character" w:styleId="17">
    <w:name w:val="FollowedHyperlink"/>
    <w:qFormat/>
    <w:uiPriority w:val="0"/>
    <w:rPr>
      <w:color w:val="333333"/>
      <w:u w:val="none"/>
    </w:rPr>
  </w:style>
  <w:style w:type="character" w:styleId="18">
    <w:name w:val="Emphasis"/>
    <w:qFormat/>
    <w:uiPriority w:val="0"/>
  </w:style>
  <w:style w:type="character" w:styleId="19">
    <w:name w:val="HTML Definition"/>
    <w:qFormat/>
    <w:uiPriority w:val="0"/>
  </w:style>
  <w:style w:type="character" w:styleId="20">
    <w:name w:val="HTML Acronym"/>
    <w:qFormat/>
    <w:uiPriority w:val="0"/>
  </w:style>
  <w:style w:type="character" w:styleId="21">
    <w:name w:val="HTML Variable"/>
    <w:qFormat/>
    <w:uiPriority w:val="0"/>
  </w:style>
  <w:style w:type="character" w:styleId="22">
    <w:name w:val="Hyperlink"/>
    <w:qFormat/>
    <w:uiPriority w:val="0"/>
    <w:rPr>
      <w:color w:val="333333"/>
      <w:u w:val="none"/>
    </w:rPr>
  </w:style>
  <w:style w:type="character" w:styleId="23">
    <w:name w:val="HTML Code"/>
    <w:qFormat/>
    <w:uiPriority w:val="0"/>
    <w:rPr>
      <w:rFonts w:hint="eastAsia" w:ascii="宋体" w:hAnsi="宋体" w:eastAsia="宋体" w:cs="宋体"/>
      <w:color w:val="555555"/>
      <w:sz w:val="18"/>
      <w:szCs w:val="18"/>
      <w:bdr w:val="single" w:color="CCCCCC" w:sz="24" w:space="0"/>
      <w:shd w:val="clear" w:color="auto" w:fill="FAFAFA"/>
    </w:rPr>
  </w:style>
  <w:style w:type="character" w:styleId="24">
    <w:name w:val="HTML Cite"/>
    <w:qFormat/>
    <w:uiPriority w:val="0"/>
  </w:style>
  <w:style w:type="character" w:customStyle="1" w:styleId="25">
    <w:name w:val="标题 1 字符"/>
    <w:link w:val="4"/>
    <w:qFormat/>
    <w:uiPriority w:val="9"/>
    <w:rPr>
      <w:rFonts w:ascii="宋体" w:hAnsi="宋体" w:cs="宋体"/>
      <w:b/>
      <w:bCs/>
      <w:kern w:val="36"/>
      <w:sz w:val="48"/>
      <w:szCs w:val="48"/>
    </w:rPr>
  </w:style>
  <w:style w:type="character" w:customStyle="1" w:styleId="26">
    <w:name w:val="批注框文本 字符"/>
    <w:link w:val="8"/>
    <w:qFormat/>
    <w:uiPriority w:val="0"/>
    <w:rPr>
      <w:kern w:val="2"/>
      <w:sz w:val="18"/>
      <w:szCs w:val="18"/>
    </w:rPr>
  </w:style>
  <w:style w:type="character" w:customStyle="1" w:styleId="27">
    <w:name w:val="页脚 字符"/>
    <w:link w:val="9"/>
    <w:qFormat/>
    <w:uiPriority w:val="99"/>
    <w:rPr>
      <w:kern w:val="2"/>
      <w:sz w:val="18"/>
      <w:szCs w:val="18"/>
    </w:rPr>
  </w:style>
  <w:style w:type="character" w:customStyle="1" w:styleId="28">
    <w:name w:val="15"/>
    <w:qFormat/>
    <w:uiPriority w:val="0"/>
    <w:rPr>
      <w:rFonts w:hint="eastAsia" w:ascii="仿宋" w:hAnsi="仿宋" w:eastAsia="仿宋"/>
    </w:rPr>
  </w:style>
  <w:style w:type="character" w:customStyle="1" w:styleId="29">
    <w:name w:val="longtitle"/>
    <w:qFormat/>
    <w:uiPriority w:val="0"/>
    <w:rPr>
      <w:sz w:val="33"/>
      <w:szCs w:val="33"/>
    </w:rPr>
  </w:style>
  <w:style w:type="paragraph" w:customStyle="1" w:styleId="30">
    <w:name w:val="列出段落1"/>
    <w:basedOn w:val="1"/>
    <w:qFormat/>
    <w:uiPriority w:val="0"/>
    <w:pPr>
      <w:ind w:firstLine="420" w:firstLineChars="200"/>
    </w:pPr>
    <w:rPr>
      <w:rFonts w:ascii="Calibri" w:hAnsi="Calibri"/>
      <w:szCs w:val="21"/>
    </w:rPr>
  </w:style>
  <w:style w:type="paragraph" w:styleId="31">
    <w:name w:val="List Paragraph"/>
    <w:basedOn w:val="1"/>
    <w:qFormat/>
    <w:uiPriority w:val="34"/>
    <w:pPr>
      <w:ind w:firstLine="420" w:firstLineChars="200"/>
    </w:pPr>
    <w:rPr>
      <w:rFonts w:ascii="Calibri" w:hAnsi="Calibri" w:eastAsia="宋体"/>
      <w:szCs w:val="22"/>
    </w:rPr>
  </w:style>
  <w:style w:type="character" w:customStyle="1" w:styleId="32">
    <w:name w:val="xgid"/>
    <w:qFormat/>
    <w:uiPriority w:val="0"/>
    <w:rPr>
      <w:vanish/>
    </w:rPr>
  </w:style>
  <w:style w:type="paragraph" w:customStyle="1" w:styleId="33">
    <w:name w:val="b-free-read-leaf"/>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4">
    <w:name w:val="bjh-p"/>
    <w:basedOn w:val="14"/>
    <w:qFormat/>
    <w:uiPriority w:val="0"/>
  </w:style>
  <w:style w:type="paragraph" w:customStyle="1" w:styleId="35">
    <w:name w:val="PlainText"/>
    <w:basedOn w:val="1"/>
    <w:qFormat/>
    <w:uiPriority w:val="0"/>
    <w:pPr>
      <w:widowControl/>
      <w:jc w:val="left"/>
      <w:textAlignment w:val="baseline"/>
    </w:pPr>
    <w:rPr>
      <w:rFonts w:ascii="宋体" w:hAnsi="Courier New" w:eastAsia="宋体"/>
      <w:kern w:val="0"/>
      <w:sz w:val="22"/>
      <w:szCs w:val="22"/>
    </w:rPr>
  </w:style>
  <w:style w:type="character" w:customStyle="1" w:styleId="36">
    <w:name w:val="font3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11</Pages>
  <Words>547</Words>
  <Characters>3121</Characters>
  <Lines>26</Lines>
  <Paragraphs>7</Paragraphs>
  <TotalTime>63</TotalTime>
  <ScaleCrop>false</ScaleCrop>
  <LinksUpToDate>false</LinksUpToDate>
  <CharactersWithSpaces>3661</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2024-02-23T16:16:00Z</dcterms:created>
  <dc:creator>自然资源分局</dc:creator>
  <cp:lastModifiedBy>user</cp:lastModifiedBy>
  <cp:lastPrinted>2024-02-24T03:19:00Z</cp:lastPrinted>
  <dcterms:modified xsi:type="dcterms:W3CDTF">2024-02-26T10:02:43Z</dcterms:modified>
  <dc:title>关于解决高新区出让土地自建房“两证”用途不一致办证遗留问题的请示</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92D7758B4C6645F8AC064F5304F90763_13</vt:lpwstr>
  </property>
</Properties>
</file>