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7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"/>
        <w:gridCol w:w="780"/>
        <w:gridCol w:w="35"/>
        <w:gridCol w:w="1635"/>
        <w:gridCol w:w="35"/>
        <w:gridCol w:w="755"/>
        <w:gridCol w:w="53"/>
        <w:gridCol w:w="747"/>
        <w:gridCol w:w="35"/>
        <w:gridCol w:w="3968"/>
        <w:gridCol w:w="35"/>
        <w:gridCol w:w="2005"/>
        <w:gridCol w:w="35"/>
        <w:gridCol w:w="3325"/>
        <w:gridCol w:w="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395" w:type="dxa"/>
          <w:trHeight w:val="900" w:hRule="atLeast"/>
        </w:trPr>
        <w:tc>
          <w:tcPr>
            <w:tcW w:w="1010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 xml:space="preserve">附件4             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 xml:space="preserve">                   表四：</w:t>
            </w: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>乐山市市中区零星林木补偿标准表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540" w:hRule="atLeast"/>
        </w:trPr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名称  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生长期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说明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补偿标准（元）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锦橙、血橙、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脐橙、夏橙、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碰柑、香柚、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柑桔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产果期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挂果3─9年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挂果10年以上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衰果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幼苗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定植3年内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幼树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定植3年以上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桃子、樱桃、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李子、梨子、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苹果、杏子、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柿子、青枣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产果期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挂果3─11年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挂果12年以上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衰果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幼苗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离地面高度1米以下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幼树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离地面高度1米以上未产果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荔枝、桂圆、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枇杷、板栗、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坚果、花椒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产果期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挂果3─9年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挂果10年以上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衰果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定植未挂果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定植3年以上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0" w:hRule="atLeast"/>
        </w:trPr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定植嫁接幼树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定植3年内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葡萄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地径在5厘米以上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中产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地径在2─5厘米(含2厘米)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地径在1─2厘米(含1厘米)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幼树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地径在1厘米以下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香(芭)蕉</w:t>
            </w: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挂果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苗</w:t>
            </w:r>
          </w:p>
        </w:tc>
        <w:tc>
          <w:tcPr>
            <w:tcW w:w="4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桑树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幼苗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离地面高度1米以下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产叶（果）桑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初产叶（果）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中产叶（果）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盛产叶（果）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老化树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油茶、油桐、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乌柏、梅子</w:t>
            </w: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幼树 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未产果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小树 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初产果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中树 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中产期 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大树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盛产期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老化树</w:t>
            </w: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4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笋竹 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笼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750" w:hRule="atLeast"/>
        </w:trPr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竹林</w:t>
            </w: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 根以上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笼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460" w:hRule="atLeast"/>
        </w:trPr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4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10─25根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笼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460" w:hRule="atLeast"/>
        </w:trPr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47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 根及以下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笼</w:t>
            </w:r>
          </w:p>
        </w:tc>
        <w:tc>
          <w:tcPr>
            <w:tcW w:w="33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460" w:hRule="atLeast"/>
        </w:trPr>
        <w:tc>
          <w:tcPr>
            <w:tcW w:w="8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杂树（松、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杉、柏、椿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芽等）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幼树 </w:t>
            </w: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干胸径 2厘米以下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505" w:hRule="atLeast"/>
        </w:trPr>
        <w:tc>
          <w:tcPr>
            <w:tcW w:w="8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小树 </w:t>
            </w: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干胸径 2─5 厘米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520" w:hRule="atLeast"/>
        </w:trPr>
        <w:tc>
          <w:tcPr>
            <w:tcW w:w="8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中树 </w:t>
            </w: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干胸径5─16厘米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555" w:hRule="atLeast"/>
        </w:trPr>
        <w:tc>
          <w:tcPr>
            <w:tcW w:w="8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大树</w:t>
            </w: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干胸径16厘米以上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460" w:hRule="atLeast"/>
        </w:trPr>
        <w:tc>
          <w:tcPr>
            <w:tcW w:w="8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其他杂树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幼树 </w:t>
            </w: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离地高度0.5─1米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460" w:hRule="atLeast"/>
        </w:trPr>
        <w:tc>
          <w:tcPr>
            <w:tcW w:w="8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小树 </w:t>
            </w: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离地面高度1米以上，主干胸径5厘米以下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550" w:hRule="atLeast"/>
        </w:trPr>
        <w:tc>
          <w:tcPr>
            <w:tcW w:w="8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中树 </w:t>
            </w: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离地面高度2米以上，主干胸径5─16厘米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540" w:hRule="atLeast"/>
        </w:trPr>
        <w:tc>
          <w:tcPr>
            <w:tcW w:w="8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大树</w:t>
            </w: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离地面高度3 米以上，主干胸径 16厘米以上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460" w:hRule="atLeast"/>
        </w:trPr>
        <w:tc>
          <w:tcPr>
            <w:tcW w:w="8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6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银杏、桂花、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其他园林乔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木树种</w:t>
            </w: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胸径5厘米以下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460" w:hRule="atLeast"/>
        </w:trPr>
        <w:tc>
          <w:tcPr>
            <w:tcW w:w="81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胸径5─10厘米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5" w:type="dxa"/>
          <w:wAfter w:w="35" w:type="dxa"/>
          <w:trHeight w:val="460" w:hRule="atLeast"/>
        </w:trPr>
        <w:tc>
          <w:tcPr>
            <w:tcW w:w="81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胸径10厘米以上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株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</w:tr>
    </w:tbl>
    <w:p>
      <w:pPr>
        <w:widowControl/>
        <w:rPr>
          <w:rFonts w:hint="default" w:ascii="Times New Roman" w:hAnsi="Times New Roman" w:eastAsia="黑体" w:cs="Times New Roman"/>
          <w:kern w:val="0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739054F7"/>
    <w:rsid w:val="7390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Arial Unicode MS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2023-07-05T08:50:00Z</dcterms:created>
  <dc:creator>小小四 </dc:creator>
  <cp:lastModifiedBy>小小四 </cp:lastModifiedBy>
  <dcterms:modified xsi:type="dcterms:W3CDTF">2023-07-05T08:50:39Z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A1FCD1DB93C14E6C9943CD96B686CCCA_11</vt:lpwstr>
  </property>
</Properties>
</file>