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88F0E">
      <w:pPr>
        <w:rPr>
          <w:rFonts w:ascii="黑体" w:hAnsi="黑体" w:eastAsia="黑体"/>
          <w:sz w:val="32"/>
          <w:szCs w:val="32"/>
        </w:rPr>
      </w:pPr>
      <w:r>
        <w:rPr>
          <w:rFonts w:hint="eastAsia" w:ascii="黑体" w:hAnsi="黑体" w:eastAsia="黑体"/>
          <w:sz w:val="32"/>
          <w:szCs w:val="32"/>
        </w:rPr>
        <w:t>附件1</w:t>
      </w:r>
    </w:p>
    <w:p w14:paraId="6EF3E228">
      <w:pPr>
        <w:jc w:val="center"/>
        <w:rPr>
          <w:rFonts w:hint="eastAsia" w:ascii="仿宋_GB2312" w:eastAsia="仿宋_GB2312"/>
          <w:sz w:val="32"/>
          <w:szCs w:val="32"/>
        </w:rPr>
      </w:pPr>
    </w:p>
    <w:p w14:paraId="63019E71">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乐山高新区重污染天气预防和应急预案</w:t>
      </w:r>
    </w:p>
    <w:p w14:paraId="51A6C7E1">
      <w:pPr>
        <w:spacing w:line="600" w:lineRule="exact"/>
        <w:jc w:val="center"/>
        <w:rPr>
          <w:rFonts w:hint="eastAsia" w:ascii="方正小标宋简体" w:eastAsia="方正小标宋简体"/>
          <w:sz w:val="44"/>
          <w:szCs w:val="44"/>
        </w:rPr>
      </w:pPr>
    </w:p>
    <w:p w14:paraId="1711438D">
      <w:pPr>
        <w:spacing w:line="600" w:lineRule="exact"/>
        <w:jc w:val="center"/>
        <w:rPr>
          <w:rFonts w:hint="eastAsia" w:ascii="方正小标宋简体" w:eastAsia="方正小标宋简体"/>
          <w:sz w:val="44"/>
          <w:szCs w:val="44"/>
        </w:rPr>
      </w:pPr>
    </w:p>
    <w:p w14:paraId="37403F74">
      <w:pPr>
        <w:spacing w:line="600" w:lineRule="exact"/>
        <w:jc w:val="center"/>
        <w:rPr>
          <w:rFonts w:hint="eastAsia" w:ascii="方正小标宋简体" w:eastAsia="方正小标宋简体"/>
          <w:sz w:val="44"/>
          <w:szCs w:val="44"/>
        </w:rPr>
      </w:pPr>
    </w:p>
    <w:p w14:paraId="5635DB65">
      <w:pPr>
        <w:spacing w:line="600" w:lineRule="exact"/>
        <w:jc w:val="center"/>
        <w:rPr>
          <w:rFonts w:hint="eastAsia" w:ascii="方正小标宋简体" w:eastAsia="方正小标宋简体"/>
          <w:sz w:val="52"/>
          <w:szCs w:val="52"/>
        </w:rPr>
      </w:pPr>
      <w:r>
        <w:rPr>
          <w:rFonts w:hint="eastAsia" w:ascii="方正小标宋简体" w:eastAsia="方正小标宋简体"/>
          <w:sz w:val="52"/>
          <w:szCs w:val="52"/>
        </w:rPr>
        <w:t>操</w:t>
      </w:r>
    </w:p>
    <w:p w14:paraId="6A6F3A8F">
      <w:pPr>
        <w:spacing w:line="600" w:lineRule="exact"/>
        <w:jc w:val="center"/>
        <w:rPr>
          <w:rFonts w:hint="eastAsia" w:ascii="方正小标宋简体" w:eastAsia="方正小标宋简体"/>
          <w:sz w:val="52"/>
          <w:szCs w:val="52"/>
        </w:rPr>
      </w:pPr>
    </w:p>
    <w:p w14:paraId="294DBA17">
      <w:pPr>
        <w:spacing w:line="600" w:lineRule="exact"/>
        <w:jc w:val="center"/>
        <w:rPr>
          <w:rFonts w:hint="eastAsia" w:ascii="方正小标宋简体" w:eastAsia="方正小标宋简体"/>
          <w:sz w:val="52"/>
          <w:szCs w:val="52"/>
        </w:rPr>
      </w:pPr>
      <w:r>
        <w:rPr>
          <w:rFonts w:hint="eastAsia" w:ascii="方正小标宋简体" w:eastAsia="方正小标宋简体"/>
          <w:sz w:val="52"/>
          <w:szCs w:val="52"/>
        </w:rPr>
        <w:t>作</w:t>
      </w:r>
    </w:p>
    <w:p w14:paraId="0B22827A">
      <w:pPr>
        <w:spacing w:line="600" w:lineRule="exact"/>
        <w:jc w:val="center"/>
        <w:rPr>
          <w:rFonts w:hint="eastAsia" w:ascii="方正小标宋简体" w:eastAsia="方正小标宋简体"/>
          <w:sz w:val="52"/>
          <w:szCs w:val="52"/>
        </w:rPr>
      </w:pPr>
    </w:p>
    <w:p w14:paraId="53C0C5F4">
      <w:pPr>
        <w:spacing w:line="600" w:lineRule="exact"/>
        <w:jc w:val="center"/>
        <w:rPr>
          <w:rFonts w:hint="eastAsia" w:ascii="方正小标宋简体" w:eastAsia="方正小标宋简体"/>
          <w:sz w:val="52"/>
          <w:szCs w:val="52"/>
        </w:rPr>
      </w:pPr>
      <w:r>
        <w:rPr>
          <w:rFonts w:hint="eastAsia" w:ascii="方正小标宋简体" w:eastAsia="方正小标宋简体"/>
          <w:sz w:val="52"/>
          <w:szCs w:val="52"/>
        </w:rPr>
        <w:t>手</w:t>
      </w:r>
    </w:p>
    <w:p w14:paraId="7EBB7D48">
      <w:pPr>
        <w:spacing w:line="600" w:lineRule="exact"/>
        <w:jc w:val="center"/>
        <w:rPr>
          <w:rFonts w:hint="eastAsia" w:ascii="方正小标宋简体" w:eastAsia="方正小标宋简体"/>
          <w:sz w:val="52"/>
          <w:szCs w:val="52"/>
        </w:rPr>
      </w:pPr>
    </w:p>
    <w:p w14:paraId="65E0E89B">
      <w:pPr>
        <w:spacing w:line="600" w:lineRule="exact"/>
        <w:jc w:val="center"/>
        <w:rPr>
          <w:rFonts w:ascii="方正小标宋简体" w:eastAsia="方正小标宋简体"/>
          <w:sz w:val="52"/>
          <w:szCs w:val="52"/>
        </w:rPr>
      </w:pPr>
      <w:r>
        <w:rPr>
          <w:rFonts w:hint="eastAsia" w:ascii="方正小标宋简体" w:eastAsia="方正小标宋简体"/>
          <w:sz w:val="52"/>
          <w:szCs w:val="52"/>
        </w:rPr>
        <w:t>册</w:t>
      </w:r>
    </w:p>
    <w:p w14:paraId="778CC258">
      <w:pPr>
        <w:jc w:val="center"/>
        <w:rPr>
          <w:rFonts w:ascii="方正小标宋简体" w:eastAsia="方正小标宋简体"/>
          <w:sz w:val="44"/>
          <w:szCs w:val="44"/>
        </w:rPr>
      </w:pPr>
    </w:p>
    <w:p w14:paraId="75C6737B">
      <w:pPr>
        <w:jc w:val="center"/>
        <w:rPr>
          <w:rFonts w:ascii="方正小标宋简体" w:eastAsia="方正小标宋简体"/>
          <w:sz w:val="44"/>
          <w:szCs w:val="44"/>
        </w:rPr>
      </w:pPr>
    </w:p>
    <w:p w14:paraId="58D14BA2">
      <w:pPr>
        <w:jc w:val="center"/>
        <w:rPr>
          <w:rFonts w:ascii="方正小标宋简体" w:eastAsia="方正小标宋简体"/>
          <w:sz w:val="44"/>
          <w:szCs w:val="44"/>
        </w:rPr>
      </w:pPr>
    </w:p>
    <w:p w14:paraId="13608A19">
      <w:pPr>
        <w:jc w:val="center"/>
        <w:rPr>
          <w:rFonts w:ascii="方正小标宋简体" w:eastAsia="方正小标宋简体"/>
          <w:sz w:val="44"/>
          <w:szCs w:val="44"/>
        </w:rPr>
      </w:pPr>
    </w:p>
    <w:p w14:paraId="3E82AAF3">
      <w:pPr>
        <w:jc w:val="center"/>
        <w:rPr>
          <w:rFonts w:ascii="仿宋_GB2312" w:eastAsia="仿宋_GB2312"/>
          <w:sz w:val="32"/>
          <w:szCs w:val="32"/>
        </w:rPr>
      </w:pPr>
      <w:r>
        <w:rPr>
          <w:rFonts w:hint="eastAsia" w:ascii="仿宋_GB2312" w:eastAsia="仿宋_GB2312"/>
          <w:sz w:val="32"/>
          <w:szCs w:val="32"/>
        </w:rPr>
        <w:t>乐山高新区重污染天气应急指挥专项工作小组办公室</w:t>
      </w:r>
    </w:p>
    <w:p w14:paraId="6FE69B56">
      <w:pPr>
        <w:jc w:val="center"/>
        <w:rPr>
          <w:rFonts w:ascii="仿宋_GB2312" w:eastAsia="仿宋_GB2312"/>
          <w:sz w:val="32"/>
          <w:szCs w:val="32"/>
        </w:rPr>
      </w:pPr>
      <w:r>
        <w:rPr>
          <w:rFonts w:hint="eastAsia" w:ascii="仿宋_GB2312" w:eastAsia="仿宋_GB2312"/>
          <w:sz w:val="32"/>
          <w:szCs w:val="32"/>
        </w:rPr>
        <w:t>2023年</w:t>
      </w:r>
      <w:r>
        <w:rPr>
          <w:rFonts w:hint="eastAsia" w:ascii="仿宋_GB2312" w:eastAsia="仿宋_GB2312"/>
          <w:sz w:val="32"/>
          <w:szCs w:val="32"/>
          <w:lang w:val="en-US" w:eastAsia="zh-CN"/>
        </w:rPr>
        <w:t>7</w:t>
      </w:r>
      <w:r>
        <w:rPr>
          <w:rFonts w:hint="eastAsia" w:ascii="仿宋_GB2312" w:eastAsia="仿宋_GB2312"/>
          <w:sz w:val="32"/>
          <w:szCs w:val="32"/>
        </w:rPr>
        <w:t>月</w:t>
      </w:r>
    </w:p>
    <w:p w14:paraId="059CA7C8">
      <w:pPr>
        <w:jc w:val="center"/>
        <w:rPr>
          <w:rFonts w:ascii="仿宋_GB2312" w:eastAsia="仿宋_GB2312"/>
          <w:sz w:val="32"/>
          <w:szCs w:val="32"/>
        </w:rPr>
      </w:pPr>
    </w:p>
    <w:p w14:paraId="2353B137">
      <w:pPr>
        <w:jc w:val="center"/>
        <w:rPr>
          <w:rFonts w:hint="eastAsia" w:ascii="黑体" w:hAnsi="黑体" w:eastAsia="黑体"/>
          <w:sz w:val="32"/>
          <w:szCs w:val="32"/>
        </w:rPr>
      </w:pPr>
    </w:p>
    <w:p w14:paraId="69B86F57">
      <w:pPr>
        <w:jc w:val="center"/>
        <w:rPr>
          <w:rFonts w:hint="eastAsia" w:ascii="黑体" w:hAnsi="黑体" w:eastAsia="黑体"/>
          <w:sz w:val="32"/>
          <w:szCs w:val="32"/>
        </w:rPr>
        <w:sectPr>
          <w:pgSz w:w="11906" w:h="16838"/>
          <w:pgMar w:top="2098" w:right="1474" w:bottom="1984" w:left="1588" w:header="850" w:footer="1304" w:gutter="0"/>
          <w:pgNumType w:fmt="decimal"/>
          <w:cols w:space="0" w:num="1"/>
          <w:titlePg/>
          <w:rtlGutter w:val="0"/>
          <w:docGrid w:type="linesAndChars" w:linePitch="579" w:charSpace="-842"/>
        </w:sectPr>
      </w:pPr>
    </w:p>
    <w:p w14:paraId="163B5ED2">
      <w:pPr>
        <w:jc w:val="center"/>
        <w:rPr>
          <w:rFonts w:ascii="黑体" w:hAnsi="黑体" w:eastAsia="黑体"/>
          <w:sz w:val="32"/>
          <w:szCs w:val="32"/>
        </w:rPr>
      </w:pPr>
      <w:r>
        <w:rPr>
          <w:rFonts w:hint="eastAsia" w:ascii="黑体" w:hAnsi="黑体" w:eastAsia="黑体"/>
          <w:sz w:val="32"/>
          <w:szCs w:val="32"/>
        </w:rPr>
        <w:t>说  明</w:t>
      </w:r>
    </w:p>
    <w:p w14:paraId="7F1EB245">
      <w:pPr>
        <w:jc w:val="center"/>
        <w:rPr>
          <w:rFonts w:ascii="仿宋_GB2312" w:eastAsia="仿宋_GB2312"/>
          <w:sz w:val="32"/>
          <w:szCs w:val="32"/>
        </w:rPr>
      </w:pPr>
    </w:p>
    <w:p w14:paraId="226CC6FE">
      <w:pPr>
        <w:ind w:firstLine="632" w:firstLineChars="200"/>
        <w:rPr>
          <w:rFonts w:ascii="仿宋_GB2312" w:eastAsia="仿宋_GB2312"/>
          <w:sz w:val="32"/>
          <w:szCs w:val="32"/>
        </w:rPr>
      </w:pPr>
      <w:r>
        <w:rPr>
          <w:rFonts w:hint="eastAsia" w:ascii="仿宋_GB2312" w:eastAsia="仿宋_GB2312"/>
          <w:sz w:val="32"/>
          <w:szCs w:val="32"/>
        </w:rPr>
        <w:t>一、本操作手册依据《乐山高新区重污染天气预防和应急预案》简化编成。</w:t>
      </w:r>
    </w:p>
    <w:p w14:paraId="3E3EED22">
      <w:pPr>
        <w:ind w:firstLine="632" w:firstLineChars="200"/>
        <w:rPr>
          <w:rFonts w:ascii="仿宋_GB2312" w:eastAsia="仿宋_GB2312"/>
          <w:sz w:val="32"/>
          <w:szCs w:val="32"/>
        </w:rPr>
      </w:pPr>
      <w:r>
        <w:rPr>
          <w:rFonts w:hint="eastAsia" w:ascii="仿宋_GB2312" w:eastAsia="仿宋_GB2312"/>
          <w:sz w:val="32"/>
          <w:szCs w:val="32"/>
        </w:rPr>
        <w:t>二、应急响应流程图是应急响应的总体框架，它明确了重污染天气事前、事发、事中、事后各个阶段的应急响应内容、程序。</w:t>
      </w:r>
    </w:p>
    <w:p w14:paraId="273ED4D6">
      <w:pPr>
        <w:ind w:firstLine="632" w:firstLineChars="200"/>
        <w:rPr>
          <w:rFonts w:ascii="仿宋_GB2312" w:eastAsia="仿宋_GB2312"/>
          <w:sz w:val="32"/>
          <w:szCs w:val="32"/>
        </w:rPr>
      </w:pPr>
      <w:r>
        <w:rPr>
          <w:rFonts w:hint="eastAsia" w:ascii="仿宋_GB2312" w:eastAsia="仿宋_GB2312"/>
          <w:sz w:val="32"/>
          <w:szCs w:val="32"/>
        </w:rPr>
        <w:t>三、若要了解应急响应的详细内容，请查阅《乐山高新区重污染天气预防和应急预案》。</w:t>
      </w:r>
    </w:p>
    <w:p w14:paraId="22A32F40">
      <w:pPr>
        <w:ind w:firstLine="632" w:firstLineChars="200"/>
        <w:rPr>
          <w:rFonts w:ascii="仿宋_GB2312" w:eastAsia="仿宋_GB2312"/>
          <w:sz w:val="32"/>
          <w:szCs w:val="32"/>
        </w:rPr>
      </w:pPr>
    </w:p>
    <w:p w14:paraId="5010A3FF">
      <w:pPr>
        <w:ind w:firstLine="632" w:firstLineChars="200"/>
        <w:rPr>
          <w:rFonts w:ascii="仿宋_GB2312" w:eastAsia="仿宋_GB2312"/>
          <w:sz w:val="32"/>
          <w:szCs w:val="32"/>
        </w:rPr>
      </w:pPr>
    </w:p>
    <w:p w14:paraId="4C6709F3">
      <w:pPr>
        <w:ind w:firstLine="632" w:firstLineChars="200"/>
        <w:rPr>
          <w:rFonts w:ascii="仿宋_GB2312" w:eastAsia="仿宋_GB2312"/>
          <w:sz w:val="32"/>
          <w:szCs w:val="32"/>
        </w:rPr>
      </w:pPr>
    </w:p>
    <w:p w14:paraId="361E18D7">
      <w:pPr>
        <w:ind w:firstLine="632" w:firstLineChars="200"/>
        <w:rPr>
          <w:rFonts w:ascii="仿宋_GB2312" w:eastAsia="仿宋_GB2312"/>
          <w:sz w:val="32"/>
          <w:szCs w:val="32"/>
        </w:rPr>
      </w:pPr>
    </w:p>
    <w:p w14:paraId="01D66484">
      <w:pPr>
        <w:ind w:firstLine="632" w:firstLineChars="200"/>
        <w:rPr>
          <w:rFonts w:ascii="仿宋_GB2312" w:eastAsia="仿宋_GB2312"/>
          <w:sz w:val="32"/>
          <w:szCs w:val="32"/>
        </w:rPr>
      </w:pPr>
    </w:p>
    <w:p w14:paraId="2F58D924">
      <w:pPr>
        <w:ind w:firstLine="632" w:firstLineChars="200"/>
        <w:rPr>
          <w:rFonts w:ascii="仿宋_GB2312" w:eastAsia="仿宋_GB2312"/>
          <w:sz w:val="32"/>
          <w:szCs w:val="32"/>
        </w:rPr>
      </w:pPr>
    </w:p>
    <w:p w14:paraId="143F802D">
      <w:pPr>
        <w:ind w:firstLine="632" w:firstLineChars="200"/>
        <w:rPr>
          <w:rFonts w:ascii="仿宋_GB2312" w:eastAsia="仿宋_GB2312"/>
          <w:sz w:val="32"/>
          <w:szCs w:val="32"/>
        </w:rPr>
      </w:pPr>
    </w:p>
    <w:p w14:paraId="203037A3">
      <w:pPr>
        <w:ind w:firstLine="632" w:firstLineChars="200"/>
        <w:rPr>
          <w:rFonts w:ascii="仿宋_GB2312" w:eastAsia="仿宋_GB2312"/>
          <w:sz w:val="32"/>
          <w:szCs w:val="32"/>
        </w:rPr>
      </w:pPr>
    </w:p>
    <w:p w14:paraId="44E139C7">
      <w:pPr>
        <w:ind w:firstLine="632" w:firstLineChars="200"/>
        <w:rPr>
          <w:rFonts w:ascii="仿宋_GB2312" w:eastAsia="仿宋_GB2312"/>
          <w:sz w:val="32"/>
          <w:szCs w:val="32"/>
        </w:rPr>
      </w:pPr>
    </w:p>
    <w:p w14:paraId="58BC5E4B">
      <w:pPr>
        <w:ind w:firstLine="632" w:firstLineChars="200"/>
        <w:rPr>
          <w:rFonts w:ascii="仿宋_GB2312" w:eastAsia="仿宋_GB2312"/>
          <w:sz w:val="32"/>
          <w:szCs w:val="32"/>
        </w:rPr>
      </w:pPr>
    </w:p>
    <w:p w14:paraId="3EB5E053">
      <w:pPr>
        <w:ind w:firstLine="632" w:firstLineChars="200"/>
        <w:rPr>
          <w:rFonts w:ascii="仿宋_GB2312" w:eastAsia="仿宋_GB2312"/>
          <w:sz w:val="32"/>
          <w:szCs w:val="32"/>
        </w:rPr>
      </w:pPr>
    </w:p>
    <w:p w14:paraId="3BE67FEA">
      <w:pPr>
        <w:ind w:firstLine="632" w:firstLineChars="200"/>
        <w:rPr>
          <w:rFonts w:ascii="仿宋_GB2312" w:eastAsia="仿宋_GB2312"/>
          <w:sz w:val="32"/>
          <w:szCs w:val="32"/>
        </w:rPr>
      </w:pPr>
    </w:p>
    <w:p w14:paraId="6FFB0814">
      <w:pPr>
        <w:ind w:firstLine="632" w:firstLineChars="200"/>
        <w:rPr>
          <w:rFonts w:ascii="仿宋_GB2312" w:eastAsia="仿宋_GB2312"/>
          <w:sz w:val="32"/>
          <w:szCs w:val="32"/>
        </w:rPr>
      </w:pPr>
    </w:p>
    <w:p w14:paraId="5ECDBCA1">
      <w:pPr>
        <w:pStyle w:val="5"/>
        <w:spacing w:before="0" w:beforeAutospacing="0" w:after="0" w:afterAutospacing="0" w:line="560" w:lineRule="exact"/>
        <w:ind w:firstLine="872" w:firstLineChars="200"/>
        <w:jc w:val="center"/>
        <w:rPr>
          <w:rStyle w:val="8"/>
          <w:rFonts w:hint="eastAsia" w:ascii="方正小标宋简体" w:hAnsi="黑体" w:eastAsia="方正小标宋简体"/>
          <w:b w:val="0"/>
          <w:color w:val="333333"/>
          <w:sz w:val="44"/>
          <w:szCs w:val="44"/>
        </w:rPr>
      </w:pPr>
      <w:r>
        <w:rPr>
          <w:rStyle w:val="8"/>
          <w:rFonts w:hint="eastAsia" w:ascii="方正小标宋简体" w:hAnsi="黑体" w:eastAsia="方正小标宋简体"/>
          <w:b w:val="0"/>
          <w:color w:val="333333"/>
          <w:sz w:val="44"/>
          <w:szCs w:val="44"/>
        </w:rPr>
        <w:t>应急处置程序</w:t>
      </w:r>
    </w:p>
    <w:p w14:paraId="1DF1F81E">
      <w:pPr>
        <w:pStyle w:val="5"/>
        <w:spacing w:before="0" w:beforeAutospacing="0" w:after="0" w:afterAutospacing="0" w:line="560" w:lineRule="exact"/>
        <w:ind w:firstLine="632" w:firstLineChars="200"/>
        <w:rPr>
          <w:rStyle w:val="8"/>
          <w:rFonts w:hint="eastAsia" w:ascii="黑体" w:hAnsi="黑体" w:eastAsia="黑体"/>
          <w:b w:val="0"/>
          <w:color w:val="333333"/>
          <w:sz w:val="32"/>
          <w:szCs w:val="32"/>
        </w:rPr>
      </w:pPr>
    </w:p>
    <w:p w14:paraId="0AF290D1">
      <w:pPr>
        <w:pStyle w:val="5"/>
        <w:spacing w:before="0" w:beforeAutospacing="0" w:after="0" w:afterAutospacing="0"/>
        <w:ind w:firstLine="632" w:firstLineChars="200"/>
        <w:jc w:val="both"/>
        <w:rPr>
          <w:rFonts w:ascii="黑体" w:hAnsi="黑体" w:eastAsia="黑体"/>
          <w:b/>
          <w:color w:val="333333"/>
          <w:sz w:val="32"/>
          <w:szCs w:val="32"/>
        </w:rPr>
      </w:pPr>
      <w:r>
        <w:rPr>
          <w:rStyle w:val="8"/>
          <w:rFonts w:hint="eastAsia" w:ascii="黑体" w:hAnsi="黑体" w:eastAsia="黑体"/>
          <w:b w:val="0"/>
          <w:color w:val="333333"/>
          <w:sz w:val="32"/>
          <w:szCs w:val="32"/>
        </w:rPr>
        <w:t>一、先期处置</w:t>
      </w:r>
    </w:p>
    <w:p w14:paraId="6E42CA25">
      <w:pPr>
        <w:pStyle w:val="5"/>
        <w:spacing w:before="0" w:beforeAutospacing="0" w:after="0" w:afterAutospacing="0"/>
        <w:ind w:firstLine="632" w:firstLineChars="200"/>
        <w:jc w:val="both"/>
        <w:rPr>
          <w:rFonts w:eastAsia="仿宋_GB2312"/>
          <w:sz w:val="32"/>
          <w:szCs w:val="32"/>
        </w:rPr>
      </w:pPr>
      <w:r>
        <w:rPr>
          <w:rFonts w:hint="eastAsia" w:eastAsia="仿宋_GB2312"/>
          <w:sz w:val="32"/>
          <w:szCs w:val="32"/>
        </w:rPr>
        <w:t>当出现区域性污染天气过程，按照四川省、乐山市统一发布的区域预警通知或预测预报情况，按程序报区重污染天气应急指挥专项工作小组审批后及时启动相应级别的预防预警响应。</w:t>
      </w:r>
    </w:p>
    <w:p w14:paraId="26493BAC">
      <w:pPr>
        <w:pStyle w:val="5"/>
        <w:spacing w:before="0" w:beforeAutospacing="0" w:after="0" w:afterAutospacing="0"/>
        <w:ind w:firstLine="632" w:firstLineChars="200"/>
        <w:jc w:val="both"/>
        <w:rPr>
          <w:rStyle w:val="8"/>
          <w:rFonts w:ascii="黑体" w:hAnsi="黑体" w:eastAsia="黑体"/>
          <w:b w:val="0"/>
          <w:color w:val="333333"/>
          <w:sz w:val="32"/>
          <w:szCs w:val="32"/>
        </w:rPr>
      </w:pPr>
      <w:r>
        <w:rPr>
          <w:rStyle w:val="8"/>
          <w:rFonts w:hint="eastAsia" w:ascii="黑体" w:hAnsi="黑体" w:eastAsia="黑体"/>
          <w:b w:val="0"/>
          <w:color w:val="333333"/>
          <w:sz w:val="32"/>
          <w:szCs w:val="32"/>
        </w:rPr>
        <w:t>二、分级响应</w:t>
      </w:r>
    </w:p>
    <w:p w14:paraId="0D4672D1">
      <w:pPr>
        <w:pStyle w:val="9"/>
        <w:widowControl w:val="0"/>
        <w:shd w:val="clear" w:color="auto" w:fill="FFFFFF"/>
        <w:spacing w:before="0" w:beforeAutospacing="0" w:after="0" w:afterAutospacing="0"/>
        <w:ind w:firstLine="632" w:firstLineChars="200"/>
        <w:jc w:val="both"/>
        <w:rPr>
          <w:rFonts w:hint="default" w:ascii="Times New Roman" w:hAnsi="Times New Roman" w:eastAsia="仿宋_GB2312"/>
          <w:sz w:val="32"/>
          <w:szCs w:val="32"/>
          <w:shd w:val="clear" w:color="auto" w:fill="FFFFFF"/>
        </w:rPr>
      </w:pPr>
      <w:r>
        <w:rPr>
          <w:rFonts w:ascii="Times New Roman" w:hAnsi="Times New Roman" w:eastAsia="仿宋_GB2312" w:cs="仿宋_GB2312"/>
          <w:sz w:val="32"/>
          <w:szCs w:val="32"/>
          <w:shd w:val="clear" w:color="auto" w:fill="FFFFFF"/>
        </w:rPr>
        <w:t>预防预警响应分为预防响应和预警应急响应两部分。其中：预防响应为一个等级；预警应急响应级别分为三个等级，由低到高顺序依次为Ⅲ级应急响应、Ⅱ级应急响应、Ⅰ级应急响应。</w:t>
      </w:r>
    </w:p>
    <w:p w14:paraId="2BAB923A">
      <w:pPr>
        <w:pStyle w:val="5"/>
        <w:spacing w:before="0" w:beforeAutospacing="0" w:after="0" w:afterAutospacing="0"/>
        <w:ind w:firstLine="632" w:firstLineChars="200"/>
        <w:jc w:val="both"/>
        <w:rPr>
          <w:rStyle w:val="8"/>
          <w:rFonts w:ascii="黑体" w:hAnsi="黑体" w:eastAsia="黑体"/>
          <w:sz w:val="32"/>
          <w:szCs w:val="32"/>
        </w:rPr>
      </w:pPr>
      <w:r>
        <w:rPr>
          <w:rStyle w:val="8"/>
          <w:rFonts w:hint="eastAsia" w:ascii="黑体" w:hAnsi="黑体" w:eastAsia="黑体"/>
          <w:b w:val="0"/>
          <w:color w:val="333333"/>
          <w:sz w:val="32"/>
          <w:szCs w:val="32"/>
        </w:rPr>
        <w:t>三、组织指挥</w:t>
      </w:r>
    </w:p>
    <w:p w14:paraId="574C1FCC">
      <w:pPr>
        <w:pStyle w:val="5"/>
        <w:spacing w:before="0" w:beforeAutospacing="0" w:after="0" w:afterAutospacing="0"/>
        <w:ind w:firstLine="632" w:firstLineChars="200"/>
        <w:jc w:val="both"/>
        <w:rPr>
          <w:rFonts w:eastAsia="仿宋_GB2312"/>
          <w:sz w:val="32"/>
          <w:szCs w:val="32"/>
        </w:rPr>
      </w:pPr>
      <w:r>
        <w:rPr>
          <w:rFonts w:hint="eastAsia" w:eastAsia="仿宋_GB2312"/>
          <w:sz w:val="32"/>
          <w:szCs w:val="32"/>
        </w:rPr>
        <w:t>区重污染天气应急指挥专项工作小组进入应急响应状态，通报工作小组成员单位，发布有关预警信息；区重污染天气预防和应急小组下设应急督导组、事件评估组、宣传报道组、追责问责组等4个应急工作组，指导、督促开展应急处置工作。必要时，请求市级部门支援。</w:t>
      </w:r>
    </w:p>
    <w:p w14:paraId="16A7A8C6">
      <w:pPr>
        <w:pStyle w:val="5"/>
        <w:widowControl w:val="0"/>
        <w:spacing w:before="0" w:beforeAutospacing="0" w:after="0" w:afterAutospacing="0"/>
        <w:ind w:firstLine="632" w:firstLineChars="200"/>
        <w:jc w:val="both"/>
        <w:rPr>
          <w:rStyle w:val="8"/>
          <w:rFonts w:ascii="黑体" w:hAnsi="黑体" w:eastAsia="黑体"/>
          <w:sz w:val="32"/>
          <w:szCs w:val="32"/>
        </w:rPr>
      </w:pPr>
      <w:r>
        <w:rPr>
          <w:rStyle w:val="8"/>
          <w:rFonts w:hint="eastAsia" w:ascii="黑体" w:hAnsi="黑体" w:eastAsia="黑体"/>
          <w:b w:val="0"/>
          <w:color w:val="333333"/>
          <w:sz w:val="32"/>
          <w:szCs w:val="32"/>
        </w:rPr>
        <w:t>四、应急处置</w:t>
      </w:r>
    </w:p>
    <w:p w14:paraId="0D5ADA34">
      <w:pPr>
        <w:pStyle w:val="5"/>
        <w:widowControl w:val="0"/>
        <w:spacing w:before="0" w:beforeAutospacing="0" w:after="0" w:afterAutospacing="0"/>
        <w:ind w:firstLine="632" w:firstLineChars="200"/>
        <w:jc w:val="both"/>
        <w:rPr>
          <w:rFonts w:eastAsia="仿宋_GB2312"/>
          <w:sz w:val="32"/>
          <w:szCs w:val="32"/>
        </w:rPr>
      </w:pPr>
      <w:r>
        <w:rPr>
          <w:rFonts w:hint="eastAsia" w:eastAsia="仿宋_GB2312"/>
          <w:sz w:val="32"/>
          <w:szCs w:val="32"/>
        </w:rPr>
        <w:t>在区重污染天气应急指挥专项工作小组统一领导下，按照《乐山高新区重污染天气预防和应急预案》职责分工，各部门各单位统一协作，全力以赴做好应急响应工作。必要时提请上级部门给予技术物资和人员的指导和支援。</w:t>
      </w:r>
    </w:p>
    <w:p w14:paraId="68C6B878">
      <w:pPr>
        <w:pStyle w:val="5"/>
        <w:widowControl w:val="0"/>
        <w:spacing w:before="0" w:beforeAutospacing="0" w:after="0" w:afterAutospacing="0"/>
        <w:ind w:firstLine="632" w:firstLineChars="200"/>
        <w:jc w:val="both"/>
        <w:rPr>
          <w:rStyle w:val="8"/>
          <w:rFonts w:ascii="黑体" w:hAnsi="黑体" w:eastAsia="黑体"/>
          <w:sz w:val="32"/>
          <w:szCs w:val="32"/>
        </w:rPr>
      </w:pPr>
      <w:r>
        <w:rPr>
          <w:rStyle w:val="8"/>
          <w:rFonts w:hint="eastAsia" w:ascii="黑体" w:hAnsi="黑体" w:eastAsia="黑体"/>
          <w:b w:val="0"/>
          <w:color w:val="333333"/>
          <w:sz w:val="32"/>
          <w:szCs w:val="32"/>
        </w:rPr>
        <w:t>五、保障行动</w:t>
      </w:r>
    </w:p>
    <w:p w14:paraId="23395480">
      <w:pPr>
        <w:pStyle w:val="5"/>
        <w:widowControl w:val="0"/>
        <w:spacing w:before="0" w:beforeAutospacing="0" w:after="0" w:afterAutospacing="0"/>
        <w:ind w:firstLine="632" w:firstLineChars="200"/>
        <w:jc w:val="both"/>
        <w:rPr>
          <w:rFonts w:eastAsia="仿宋_GB2312"/>
          <w:sz w:val="32"/>
          <w:szCs w:val="32"/>
        </w:rPr>
      </w:pPr>
      <w:r>
        <w:rPr>
          <w:rFonts w:hint="eastAsia" w:eastAsia="仿宋_GB2312"/>
          <w:sz w:val="32"/>
          <w:szCs w:val="32"/>
        </w:rPr>
        <w:t>相关成员单位根据各自的工作职责，协同实施通信、交通、物资、生活、资金等保障行动。</w:t>
      </w:r>
    </w:p>
    <w:p w14:paraId="62F30048">
      <w:pPr>
        <w:pStyle w:val="5"/>
        <w:widowControl w:val="0"/>
        <w:spacing w:before="0" w:beforeAutospacing="0" w:after="0" w:afterAutospacing="0"/>
        <w:ind w:firstLine="632" w:firstLineChars="200"/>
        <w:jc w:val="both"/>
        <w:rPr>
          <w:rStyle w:val="8"/>
          <w:rFonts w:ascii="黑体" w:hAnsi="黑体" w:eastAsia="黑体"/>
          <w:b w:val="0"/>
          <w:color w:val="333333"/>
          <w:sz w:val="32"/>
          <w:szCs w:val="32"/>
        </w:rPr>
      </w:pPr>
      <w:r>
        <w:rPr>
          <w:rStyle w:val="8"/>
          <w:rFonts w:hint="eastAsia" w:ascii="黑体" w:hAnsi="黑体" w:eastAsia="黑体"/>
          <w:b w:val="0"/>
          <w:color w:val="333333"/>
          <w:sz w:val="32"/>
          <w:szCs w:val="32"/>
        </w:rPr>
        <w:t>六、信息发布</w:t>
      </w:r>
    </w:p>
    <w:p w14:paraId="78E6E409">
      <w:pPr>
        <w:pStyle w:val="5"/>
        <w:widowControl w:val="0"/>
        <w:spacing w:before="0" w:beforeAutospacing="0" w:after="0" w:afterAutospacing="0"/>
        <w:ind w:firstLine="632" w:firstLineChars="200"/>
        <w:jc w:val="both"/>
        <w:rPr>
          <w:rFonts w:eastAsia="仿宋_GB2312"/>
          <w:sz w:val="32"/>
          <w:szCs w:val="32"/>
        </w:rPr>
      </w:pPr>
      <w:r>
        <w:rPr>
          <w:rFonts w:hint="eastAsia" w:eastAsia="仿宋_GB2312"/>
          <w:sz w:val="32"/>
          <w:szCs w:val="32"/>
        </w:rPr>
        <w:t>按照《乐山高新区重污染天气预防和应急预案》规定，及时向社会发布有关工作信息。</w:t>
      </w:r>
    </w:p>
    <w:p w14:paraId="32F003D6">
      <w:pPr>
        <w:pStyle w:val="5"/>
        <w:widowControl w:val="0"/>
        <w:spacing w:before="0" w:beforeAutospacing="0" w:after="0" w:afterAutospacing="0"/>
        <w:ind w:firstLine="632" w:firstLineChars="200"/>
        <w:jc w:val="both"/>
        <w:rPr>
          <w:rStyle w:val="8"/>
          <w:rFonts w:ascii="黑体" w:hAnsi="黑体" w:eastAsia="黑体"/>
          <w:b w:val="0"/>
          <w:color w:val="333333"/>
          <w:sz w:val="32"/>
          <w:szCs w:val="32"/>
        </w:rPr>
      </w:pPr>
      <w:r>
        <w:rPr>
          <w:rStyle w:val="8"/>
          <w:rFonts w:hint="eastAsia" w:ascii="黑体" w:hAnsi="黑体" w:eastAsia="黑体"/>
          <w:b w:val="0"/>
          <w:color w:val="333333"/>
          <w:sz w:val="32"/>
          <w:szCs w:val="32"/>
        </w:rPr>
        <w:t>七、响应终止</w:t>
      </w:r>
    </w:p>
    <w:p w14:paraId="02D40E1A">
      <w:pPr>
        <w:widowControl w:val="0"/>
        <w:shd w:val="clear" w:color="auto" w:fill="FFFFFF"/>
        <w:spacing w:line="240" w:lineRule="auto"/>
        <w:ind w:firstLine="632" w:firstLineChars="200"/>
        <w:jc w:val="both"/>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应急小组办公室根据全市降低重污染天气应急响应级别或终止响应发布情况，宣布降低重污染天气应急响应级别或终止响应。</w:t>
      </w:r>
    </w:p>
    <w:p w14:paraId="74A57EDA">
      <w:pPr>
        <w:pStyle w:val="5"/>
        <w:widowControl w:val="0"/>
        <w:spacing w:before="0" w:beforeAutospacing="0" w:after="0" w:afterAutospacing="0"/>
        <w:ind w:firstLine="632" w:firstLineChars="200"/>
        <w:jc w:val="both"/>
        <w:rPr>
          <w:rFonts w:ascii="黑体" w:hAnsi="黑体" w:eastAsia="黑体"/>
          <w:bCs/>
          <w:sz w:val="32"/>
          <w:szCs w:val="32"/>
        </w:rPr>
      </w:pPr>
      <w:r>
        <w:rPr>
          <w:rFonts w:hint="eastAsia" w:ascii="黑体" w:hAnsi="黑体" w:eastAsia="黑体"/>
          <w:bCs/>
          <w:sz w:val="32"/>
          <w:szCs w:val="32"/>
        </w:rPr>
        <w:t>八、总结评估</w:t>
      </w:r>
    </w:p>
    <w:p w14:paraId="4CFD6242">
      <w:pPr>
        <w:widowControl w:val="0"/>
        <w:shd w:val="clear" w:color="auto" w:fill="FFFFFF"/>
        <w:spacing w:line="240" w:lineRule="auto"/>
        <w:ind w:firstLine="632" w:firstLineChars="200"/>
        <w:jc w:val="both"/>
        <w:rPr>
          <w:rFonts w:ascii="Times New Roman" w:hAnsi="Times New Roman" w:eastAsia="仿宋_GB2312" w:cs="Times New Roman"/>
          <w:kern w:val="0"/>
          <w:sz w:val="32"/>
          <w:szCs w:val="32"/>
        </w:rPr>
      </w:pPr>
      <w:r>
        <w:rPr>
          <w:rFonts w:hint="eastAsia" w:eastAsia="仿宋_GB2312"/>
          <w:sz w:val="32"/>
          <w:szCs w:val="32"/>
        </w:rPr>
        <w:t>区重污染天气应急指挥专项工作小组</w:t>
      </w:r>
      <w:r>
        <w:rPr>
          <w:rFonts w:hint="eastAsia" w:eastAsia="仿宋_GB2312"/>
          <w:sz w:val="32"/>
          <w:szCs w:val="32"/>
          <w:lang w:eastAsia="zh-CN"/>
        </w:rPr>
        <w:t>对</w:t>
      </w:r>
      <w:r>
        <w:rPr>
          <w:rFonts w:hint="eastAsia" w:ascii="Times New Roman" w:hAnsi="Times New Roman" w:eastAsia="仿宋_GB2312" w:cs="Times New Roman"/>
          <w:kern w:val="0"/>
          <w:sz w:val="32"/>
          <w:szCs w:val="32"/>
        </w:rPr>
        <w:t>重污染天气预防和应急过程进行总结评估，组织专家和相关部门开展应急响应过程评价，分析重污染天气出现的原因与污染扩散过程，总结应急处置工作的经验和教训。</w:t>
      </w:r>
    </w:p>
    <w:p w14:paraId="609D0312">
      <w:pPr>
        <w:widowControl w:val="0"/>
        <w:shd w:val="clear" w:color="auto" w:fill="FFFFFF"/>
        <w:spacing w:line="580" w:lineRule="exact"/>
        <w:ind w:firstLine="632" w:firstLineChars="200"/>
        <w:rPr>
          <w:rFonts w:ascii="Times New Roman" w:hAnsi="Times New Roman" w:eastAsia="仿宋_GB2312" w:cs="Times New Roman"/>
          <w:kern w:val="0"/>
          <w:sz w:val="32"/>
          <w:szCs w:val="32"/>
        </w:rPr>
      </w:pPr>
    </w:p>
    <w:p w14:paraId="6CD317F4">
      <w:pPr>
        <w:widowControl w:val="0"/>
        <w:shd w:val="clear" w:color="auto" w:fill="FFFFFF"/>
        <w:spacing w:line="580" w:lineRule="exact"/>
        <w:ind w:firstLine="632" w:firstLineChars="200"/>
        <w:rPr>
          <w:rFonts w:ascii="Times New Roman" w:hAnsi="Times New Roman" w:eastAsia="仿宋_GB2312" w:cs="Times New Roman"/>
          <w:kern w:val="0"/>
          <w:sz w:val="32"/>
          <w:szCs w:val="32"/>
        </w:rPr>
      </w:pPr>
    </w:p>
    <w:p w14:paraId="06954E8F">
      <w:pPr>
        <w:widowControl w:val="0"/>
        <w:shd w:val="clear" w:color="auto" w:fill="FFFFFF"/>
        <w:spacing w:line="580" w:lineRule="exact"/>
        <w:ind w:firstLine="632" w:firstLineChars="200"/>
        <w:rPr>
          <w:rFonts w:ascii="Times New Roman" w:hAnsi="Times New Roman" w:eastAsia="仿宋_GB2312" w:cs="Times New Roman"/>
          <w:kern w:val="0"/>
          <w:sz w:val="32"/>
          <w:szCs w:val="32"/>
        </w:rPr>
      </w:pPr>
    </w:p>
    <w:p w14:paraId="346182C8">
      <w:pPr>
        <w:widowControl w:val="0"/>
        <w:shd w:val="clear" w:color="auto" w:fill="FFFFFF"/>
        <w:spacing w:line="580" w:lineRule="exact"/>
        <w:ind w:firstLine="632" w:firstLineChars="200"/>
        <w:rPr>
          <w:rFonts w:ascii="Times New Roman" w:hAnsi="Times New Roman" w:eastAsia="仿宋_GB2312" w:cs="Times New Roman"/>
          <w:kern w:val="0"/>
          <w:sz w:val="32"/>
          <w:szCs w:val="32"/>
        </w:rPr>
      </w:pPr>
    </w:p>
    <w:p w14:paraId="7C554EFE">
      <w:pPr>
        <w:widowControl w:val="0"/>
        <w:shd w:val="clear" w:color="auto" w:fill="FFFFFF"/>
        <w:spacing w:line="580" w:lineRule="exact"/>
        <w:ind w:firstLine="632" w:firstLineChars="200"/>
        <w:rPr>
          <w:rFonts w:ascii="Times New Roman" w:hAnsi="Times New Roman" w:eastAsia="仿宋_GB2312" w:cs="Times New Roman"/>
          <w:kern w:val="0"/>
          <w:sz w:val="32"/>
          <w:szCs w:val="32"/>
        </w:rPr>
      </w:pPr>
    </w:p>
    <w:p w14:paraId="697B1D6E">
      <w:pPr>
        <w:widowControl w:val="0"/>
        <w:shd w:val="clear" w:color="auto" w:fill="FFFFFF"/>
        <w:spacing w:line="580" w:lineRule="exact"/>
        <w:ind w:firstLine="632" w:firstLineChars="200"/>
        <w:rPr>
          <w:rFonts w:ascii="Times New Roman" w:hAnsi="Times New Roman" w:eastAsia="仿宋_GB2312" w:cs="Times New Roman"/>
          <w:kern w:val="0"/>
          <w:sz w:val="32"/>
          <w:szCs w:val="32"/>
        </w:rPr>
      </w:pPr>
    </w:p>
    <w:p w14:paraId="6B1020D3">
      <w:pPr>
        <w:widowControl w:val="0"/>
        <w:shd w:val="clear" w:color="auto" w:fill="FFFFFF"/>
        <w:spacing w:line="580" w:lineRule="exact"/>
        <w:ind w:firstLine="632" w:firstLineChars="200"/>
        <w:rPr>
          <w:rFonts w:ascii="Times New Roman" w:hAnsi="Times New Roman" w:eastAsia="仿宋_GB2312" w:cs="Times New Roman"/>
          <w:kern w:val="0"/>
          <w:sz w:val="32"/>
          <w:szCs w:val="32"/>
        </w:rPr>
      </w:pPr>
    </w:p>
    <w:p w14:paraId="19B40017">
      <w:pPr>
        <w:widowControl w:val="0"/>
        <w:shd w:val="clear" w:color="auto" w:fill="FFFFFF"/>
        <w:spacing w:line="580" w:lineRule="exact"/>
        <w:ind w:firstLine="632" w:firstLineChars="200"/>
        <w:rPr>
          <w:rFonts w:ascii="Times New Roman" w:hAnsi="Times New Roman" w:eastAsia="仿宋_GB2312" w:cs="Times New Roman"/>
          <w:kern w:val="0"/>
          <w:sz w:val="32"/>
          <w:szCs w:val="32"/>
        </w:rPr>
      </w:pPr>
    </w:p>
    <w:p w14:paraId="6CBE65E0">
      <w:pPr>
        <w:widowControl w:val="0"/>
        <w:shd w:val="clear" w:color="auto" w:fill="FFFFFF"/>
        <w:spacing w:line="580" w:lineRule="exact"/>
        <w:jc w:val="center"/>
        <w:rPr>
          <w:rFonts w:hint="eastAsia" w:ascii="黑体" w:hAnsi="黑体" w:eastAsia="黑体" w:cs="楷体_GB2312"/>
          <w:sz w:val="32"/>
          <w:szCs w:val="32"/>
          <w:shd w:val="clear" w:color="auto" w:fill="FFFFFF"/>
        </w:rPr>
      </w:pPr>
      <w:r>
        <w:rPr>
          <w:rFonts w:ascii="黑体" w:hAnsi="黑体" w:eastAsia="黑体" w:cs="楷体_GB2312"/>
          <w:sz w:val="32"/>
          <w:szCs w:val="32"/>
          <w:shd w:val="clear" w:color="auto" w:fill="FFFFFF"/>
        </w:rPr>
        <w:t>预防、预警分级</w:t>
      </w:r>
    </w:p>
    <w:p w14:paraId="0587BA03">
      <w:pPr>
        <w:widowControl w:val="0"/>
        <w:shd w:val="clear" w:color="auto" w:fill="FFFFFF"/>
        <w:spacing w:line="580" w:lineRule="exact"/>
        <w:jc w:val="center"/>
        <w:rPr>
          <w:rFonts w:ascii="黑体" w:hAnsi="黑体" w:eastAsia="黑体" w:cs="楷体_GB2312"/>
          <w:sz w:val="32"/>
          <w:szCs w:val="32"/>
          <w:shd w:val="clear" w:color="auto" w:fill="FFFFFF"/>
        </w:rPr>
      </w:pPr>
    </w:p>
    <w:tbl>
      <w:tblPr>
        <w:tblStyle w:val="6"/>
        <w:tblW w:w="89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702"/>
        <w:gridCol w:w="2268"/>
        <w:gridCol w:w="4948"/>
      </w:tblGrid>
      <w:tr w14:paraId="02C10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02" w:type="dxa"/>
            <w:shd w:val="clear" w:color="auto" w:fill="auto"/>
            <w:tcMar>
              <w:top w:w="0" w:type="dxa"/>
              <w:left w:w="105" w:type="dxa"/>
              <w:bottom w:w="0" w:type="dxa"/>
              <w:right w:w="105" w:type="dxa"/>
            </w:tcMar>
            <w:vAlign w:val="center"/>
          </w:tcPr>
          <w:p w14:paraId="00419430">
            <w:pPr>
              <w:spacing w:before="100" w:beforeAutospacing="1" w:after="100" w:afterAutospacing="1" w:line="615" w:lineRule="atLeast"/>
              <w:jc w:val="center"/>
              <w:rPr>
                <w:rFonts w:ascii="黑体" w:hAnsi="黑体" w:eastAsia="黑体" w:cs="宋体"/>
                <w:color w:val="333333"/>
                <w:kern w:val="0"/>
                <w:sz w:val="32"/>
                <w:szCs w:val="32"/>
              </w:rPr>
            </w:pPr>
            <w:r>
              <w:rPr>
                <w:rFonts w:hint="eastAsia" w:ascii="黑体" w:hAnsi="黑体" w:eastAsia="黑体" w:cs="宋体"/>
                <w:bCs/>
                <w:color w:val="333333"/>
                <w:kern w:val="0"/>
                <w:sz w:val="32"/>
                <w:szCs w:val="32"/>
              </w:rPr>
              <w:t>级别</w:t>
            </w:r>
          </w:p>
        </w:tc>
        <w:tc>
          <w:tcPr>
            <w:tcW w:w="2268" w:type="dxa"/>
            <w:shd w:val="clear" w:color="auto" w:fill="auto"/>
            <w:tcMar>
              <w:top w:w="0" w:type="dxa"/>
              <w:left w:w="105" w:type="dxa"/>
              <w:bottom w:w="0" w:type="dxa"/>
              <w:right w:w="105" w:type="dxa"/>
            </w:tcMar>
            <w:vAlign w:val="center"/>
          </w:tcPr>
          <w:p w14:paraId="713910BF">
            <w:pPr>
              <w:spacing w:before="100" w:beforeAutospacing="1" w:after="100" w:afterAutospacing="1" w:line="615" w:lineRule="atLeast"/>
              <w:jc w:val="center"/>
              <w:rPr>
                <w:rFonts w:ascii="黑体" w:hAnsi="黑体" w:eastAsia="黑体" w:cs="宋体"/>
                <w:color w:val="333333"/>
                <w:kern w:val="0"/>
                <w:sz w:val="32"/>
                <w:szCs w:val="32"/>
              </w:rPr>
            </w:pPr>
            <w:r>
              <w:rPr>
                <w:rFonts w:hint="eastAsia" w:ascii="黑体" w:hAnsi="黑体" w:eastAsia="黑体" w:cs="宋体"/>
                <w:bCs/>
                <w:color w:val="333333"/>
                <w:kern w:val="0"/>
                <w:sz w:val="32"/>
                <w:szCs w:val="32"/>
              </w:rPr>
              <w:t>预警颜色</w:t>
            </w:r>
          </w:p>
        </w:tc>
        <w:tc>
          <w:tcPr>
            <w:tcW w:w="4948" w:type="dxa"/>
            <w:shd w:val="clear" w:color="auto" w:fill="auto"/>
            <w:tcMar>
              <w:top w:w="0" w:type="dxa"/>
              <w:left w:w="105" w:type="dxa"/>
              <w:bottom w:w="0" w:type="dxa"/>
              <w:right w:w="105" w:type="dxa"/>
            </w:tcMar>
            <w:vAlign w:val="center"/>
          </w:tcPr>
          <w:p w14:paraId="7E74D30B">
            <w:pPr>
              <w:spacing w:before="100" w:beforeAutospacing="1" w:after="100" w:afterAutospacing="1" w:line="615" w:lineRule="atLeast"/>
              <w:ind w:firstLine="240"/>
              <w:jc w:val="center"/>
              <w:rPr>
                <w:rFonts w:ascii="黑体" w:hAnsi="黑体" w:eastAsia="黑体" w:cs="宋体"/>
                <w:color w:val="333333"/>
                <w:kern w:val="0"/>
                <w:sz w:val="32"/>
                <w:szCs w:val="32"/>
              </w:rPr>
            </w:pPr>
            <w:r>
              <w:rPr>
                <w:rFonts w:hint="eastAsia" w:ascii="黑体" w:hAnsi="黑体" w:eastAsia="黑体" w:cs="宋体"/>
                <w:bCs/>
                <w:color w:val="333333"/>
                <w:kern w:val="0"/>
                <w:sz w:val="32"/>
                <w:szCs w:val="32"/>
              </w:rPr>
              <w:t>事件分级</w:t>
            </w:r>
          </w:p>
        </w:tc>
      </w:tr>
      <w:tr w14:paraId="6038C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02" w:type="dxa"/>
            <w:shd w:val="clear" w:color="auto" w:fill="auto"/>
            <w:tcMar>
              <w:top w:w="0" w:type="dxa"/>
              <w:left w:w="105" w:type="dxa"/>
              <w:bottom w:w="0" w:type="dxa"/>
              <w:right w:w="105" w:type="dxa"/>
            </w:tcMar>
            <w:vAlign w:val="center"/>
          </w:tcPr>
          <w:p w14:paraId="3274B9CE">
            <w:pPr>
              <w:spacing w:before="100" w:beforeAutospacing="1" w:after="100" w:afterAutospacing="1" w:line="500" w:lineRule="exact"/>
              <w:jc w:val="center"/>
              <w:rPr>
                <w:rFonts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一级预防</w:t>
            </w:r>
          </w:p>
        </w:tc>
        <w:tc>
          <w:tcPr>
            <w:tcW w:w="2268" w:type="dxa"/>
            <w:shd w:val="clear" w:color="auto" w:fill="auto"/>
            <w:tcMar>
              <w:top w:w="0" w:type="dxa"/>
              <w:left w:w="105" w:type="dxa"/>
              <w:bottom w:w="0" w:type="dxa"/>
              <w:right w:w="105" w:type="dxa"/>
            </w:tcMar>
            <w:vAlign w:val="center"/>
          </w:tcPr>
          <w:p w14:paraId="2C7D322F">
            <w:pPr>
              <w:spacing w:before="100" w:beforeAutospacing="1" w:after="100" w:afterAutospacing="1" w:line="500" w:lineRule="exact"/>
              <w:jc w:val="center"/>
              <w:rPr>
                <w:rFonts w:ascii="仿宋_GB2312" w:hAnsi="仿宋_GB2312" w:eastAsia="仿宋_GB2312" w:cs="仿宋_GB2312"/>
                <w:color w:val="333333"/>
                <w:kern w:val="0"/>
                <w:sz w:val="28"/>
                <w:szCs w:val="28"/>
              </w:rPr>
            </w:pPr>
            <w:r>
              <w:rPr>
                <w:rFonts w:hint="eastAsia" w:ascii="仿宋_GB2312" w:hAnsi="仿宋_GB2312" w:eastAsia="仿宋_GB2312" w:cs="仿宋_GB2312"/>
                <w:b/>
                <w:bCs/>
                <w:color w:val="333333"/>
                <w:kern w:val="0"/>
                <w:sz w:val="28"/>
                <w:szCs w:val="28"/>
              </w:rPr>
              <w:t>/</w:t>
            </w:r>
          </w:p>
        </w:tc>
        <w:tc>
          <w:tcPr>
            <w:tcW w:w="4948" w:type="dxa"/>
            <w:shd w:val="clear" w:color="auto" w:fill="auto"/>
            <w:tcMar>
              <w:top w:w="0" w:type="dxa"/>
              <w:left w:w="105" w:type="dxa"/>
              <w:bottom w:w="0" w:type="dxa"/>
              <w:right w:w="105" w:type="dxa"/>
            </w:tcMar>
            <w:vAlign w:val="center"/>
          </w:tcPr>
          <w:p w14:paraId="6F933DAD">
            <w:pPr>
              <w:spacing w:before="100" w:beforeAutospacing="1" w:after="100" w:afterAutospacing="1" w:line="500" w:lineRule="exact"/>
              <w:ind w:firstLine="552"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经监测预测AQI日均值&gt;100将持续24小时及以上，或短时出现重度污染，未达到高级别预警条件。</w:t>
            </w:r>
          </w:p>
        </w:tc>
      </w:tr>
      <w:tr w14:paraId="28F9C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02" w:type="dxa"/>
            <w:shd w:val="clear" w:color="auto" w:fill="auto"/>
            <w:tcMar>
              <w:top w:w="0" w:type="dxa"/>
              <w:left w:w="105" w:type="dxa"/>
              <w:bottom w:w="0" w:type="dxa"/>
              <w:right w:w="105" w:type="dxa"/>
            </w:tcMar>
            <w:vAlign w:val="center"/>
          </w:tcPr>
          <w:p w14:paraId="44F459CD">
            <w:pPr>
              <w:spacing w:before="100" w:beforeAutospacing="1" w:after="100" w:afterAutospacing="1" w:line="500" w:lineRule="exact"/>
              <w:jc w:val="center"/>
              <w:rPr>
                <w:rFonts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Ⅲ级预警</w:t>
            </w:r>
          </w:p>
        </w:tc>
        <w:tc>
          <w:tcPr>
            <w:tcW w:w="2268" w:type="dxa"/>
            <w:shd w:val="clear" w:color="auto" w:fill="auto"/>
            <w:tcMar>
              <w:top w:w="0" w:type="dxa"/>
              <w:left w:w="105" w:type="dxa"/>
              <w:bottom w:w="0" w:type="dxa"/>
              <w:right w:w="105" w:type="dxa"/>
            </w:tcMar>
            <w:vAlign w:val="center"/>
          </w:tcPr>
          <w:p w14:paraId="3027485E">
            <w:pPr>
              <w:spacing w:before="100" w:beforeAutospacing="1" w:after="100" w:afterAutospacing="1" w:line="500" w:lineRule="exact"/>
              <w:jc w:val="center"/>
              <w:rPr>
                <w:rFonts w:ascii="仿宋_GB2312" w:hAnsi="仿宋_GB2312" w:eastAsia="仿宋_GB2312" w:cs="仿宋_GB2312"/>
                <w:bCs/>
                <w:color w:val="333333"/>
                <w:kern w:val="0"/>
                <w:sz w:val="28"/>
                <w:szCs w:val="28"/>
              </w:rPr>
            </w:pPr>
            <w:r>
              <w:rPr>
                <w:rFonts w:hint="eastAsia" w:ascii="仿宋_GB2312" w:hAnsi="仿宋_GB2312" w:eastAsia="仿宋_GB2312" w:cs="仿宋_GB2312"/>
                <w:bCs/>
                <w:color w:val="333333"/>
                <w:kern w:val="0"/>
                <w:sz w:val="28"/>
                <w:szCs w:val="28"/>
              </w:rPr>
              <w:t>黄色</w:t>
            </w:r>
          </w:p>
        </w:tc>
        <w:tc>
          <w:tcPr>
            <w:tcW w:w="4948" w:type="dxa"/>
            <w:shd w:val="clear" w:color="auto" w:fill="auto"/>
            <w:tcMar>
              <w:top w:w="0" w:type="dxa"/>
              <w:left w:w="105" w:type="dxa"/>
              <w:bottom w:w="0" w:type="dxa"/>
              <w:right w:w="105" w:type="dxa"/>
            </w:tcMar>
            <w:vAlign w:val="center"/>
          </w:tcPr>
          <w:p w14:paraId="6128A554">
            <w:pPr>
              <w:topLinePunct/>
              <w:spacing w:line="500" w:lineRule="exact"/>
              <w:ind w:firstLine="552"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预测AQI日均值大于200（或PM2.5浓度&gt;115微克每立方米）持续2天（48小时）及以上，或O</w:t>
            </w:r>
            <w:r>
              <w:rPr>
                <w:rFonts w:hint="eastAsia" w:ascii="仿宋_GB2312" w:hAnsi="仿宋_GB2312" w:eastAsia="仿宋_GB2312" w:cs="仿宋_GB2312"/>
                <w:color w:val="000000" w:themeColor="text1"/>
                <w:kern w:val="0"/>
                <w:sz w:val="28"/>
                <w:szCs w:val="28"/>
                <w:vertAlign w:val="subscript"/>
                <w14:textFill>
                  <w14:solidFill>
                    <w14:schemeClr w14:val="tx1"/>
                  </w14:solidFill>
                </w14:textFill>
              </w:rPr>
              <w:t>3</w:t>
            </w:r>
            <w:r>
              <w:rPr>
                <w:rFonts w:hint="eastAsia" w:ascii="仿宋_GB2312" w:hAnsi="仿宋_GB2312" w:eastAsia="仿宋_GB2312" w:cs="仿宋_GB2312"/>
                <w:color w:val="000000" w:themeColor="text1"/>
                <w:kern w:val="0"/>
                <w:sz w:val="28"/>
                <w:szCs w:val="28"/>
                <w14:textFill>
                  <w14:solidFill>
                    <w14:schemeClr w14:val="tx1"/>
                  </w14:solidFill>
                </w14:textFill>
              </w:rPr>
              <w:t>日最大8小时浓度&gt;215微克每立方米持续2天及以上，且未达到高级别预警条件。</w:t>
            </w:r>
          </w:p>
        </w:tc>
      </w:tr>
      <w:tr w14:paraId="04BD8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02" w:type="dxa"/>
            <w:shd w:val="clear" w:color="auto" w:fill="auto"/>
            <w:tcMar>
              <w:top w:w="0" w:type="dxa"/>
              <w:left w:w="105" w:type="dxa"/>
              <w:bottom w:w="0" w:type="dxa"/>
              <w:right w:w="105" w:type="dxa"/>
            </w:tcMar>
            <w:vAlign w:val="center"/>
          </w:tcPr>
          <w:p w14:paraId="556303A0">
            <w:pPr>
              <w:spacing w:before="100" w:beforeAutospacing="1" w:after="100" w:afterAutospacing="1" w:line="500" w:lineRule="exact"/>
              <w:jc w:val="center"/>
              <w:rPr>
                <w:rFonts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Ⅱ级预警</w:t>
            </w:r>
          </w:p>
        </w:tc>
        <w:tc>
          <w:tcPr>
            <w:tcW w:w="2268" w:type="dxa"/>
            <w:shd w:val="clear" w:color="auto" w:fill="auto"/>
            <w:tcMar>
              <w:top w:w="0" w:type="dxa"/>
              <w:left w:w="105" w:type="dxa"/>
              <w:bottom w:w="0" w:type="dxa"/>
              <w:right w:w="105" w:type="dxa"/>
            </w:tcMar>
            <w:vAlign w:val="center"/>
          </w:tcPr>
          <w:p w14:paraId="3039E59C">
            <w:pPr>
              <w:spacing w:before="100" w:beforeAutospacing="1" w:after="100" w:afterAutospacing="1" w:line="500" w:lineRule="exact"/>
              <w:jc w:val="center"/>
              <w:rPr>
                <w:rFonts w:ascii="仿宋_GB2312" w:hAnsi="仿宋_GB2312" w:eastAsia="仿宋_GB2312" w:cs="仿宋_GB2312"/>
                <w:bCs/>
                <w:color w:val="333333"/>
                <w:kern w:val="0"/>
                <w:sz w:val="28"/>
                <w:szCs w:val="28"/>
              </w:rPr>
            </w:pPr>
            <w:r>
              <w:rPr>
                <w:rFonts w:hint="eastAsia" w:ascii="仿宋_GB2312" w:hAnsi="仿宋_GB2312" w:eastAsia="仿宋_GB2312" w:cs="仿宋_GB2312"/>
                <w:bCs/>
                <w:color w:val="333333"/>
                <w:kern w:val="0"/>
                <w:sz w:val="28"/>
                <w:szCs w:val="28"/>
              </w:rPr>
              <w:t>橙色</w:t>
            </w:r>
          </w:p>
        </w:tc>
        <w:tc>
          <w:tcPr>
            <w:tcW w:w="4948" w:type="dxa"/>
            <w:shd w:val="clear" w:color="auto" w:fill="auto"/>
            <w:tcMar>
              <w:top w:w="0" w:type="dxa"/>
              <w:left w:w="105" w:type="dxa"/>
              <w:bottom w:w="0" w:type="dxa"/>
              <w:right w:w="105" w:type="dxa"/>
            </w:tcMar>
            <w:vAlign w:val="center"/>
          </w:tcPr>
          <w:p w14:paraId="66A81AAE">
            <w:pPr>
              <w:spacing w:before="100" w:beforeAutospacing="1" w:after="100" w:afterAutospacing="1" w:line="500" w:lineRule="exact"/>
              <w:ind w:firstLine="552"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预测AQI日均值大于200持续3天（72小时）及以上，或预测PM2.5浓度&gt;115微克每立方米持续3天（72小时）及以上且PM2.5浓度&gt;150微克每立方米持续1天（24小时）及以上，或O</w:t>
            </w:r>
            <w:r>
              <w:rPr>
                <w:rFonts w:hint="eastAsia" w:ascii="仿宋_GB2312" w:hAnsi="仿宋_GB2312" w:eastAsia="仿宋_GB2312" w:cs="仿宋_GB2312"/>
                <w:color w:val="000000" w:themeColor="text1"/>
                <w:kern w:val="0"/>
                <w:sz w:val="28"/>
                <w:szCs w:val="28"/>
                <w:vertAlign w:val="subscript"/>
                <w14:textFill>
                  <w14:solidFill>
                    <w14:schemeClr w14:val="tx1"/>
                  </w14:solidFill>
                </w14:textFill>
              </w:rPr>
              <w:t>3</w:t>
            </w:r>
            <w:r>
              <w:rPr>
                <w:rFonts w:hint="eastAsia" w:ascii="仿宋_GB2312" w:hAnsi="仿宋_GB2312" w:eastAsia="仿宋_GB2312" w:cs="仿宋_GB2312"/>
                <w:color w:val="000000" w:themeColor="text1"/>
                <w:kern w:val="0"/>
                <w:sz w:val="28"/>
                <w:szCs w:val="28"/>
                <w14:textFill>
                  <w14:solidFill>
                    <w14:schemeClr w14:val="tx1"/>
                  </w14:solidFill>
                </w14:textFill>
              </w:rPr>
              <w:t>日最大8小时浓度&gt;215微克每立方米持续3天及以上且O</w:t>
            </w:r>
            <w:r>
              <w:rPr>
                <w:rFonts w:hint="eastAsia" w:ascii="仿宋_GB2312" w:hAnsi="仿宋_GB2312" w:eastAsia="仿宋_GB2312" w:cs="仿宋_GB2312"/>
                <w:color w:val="000000" w:themeColor="text1"/>
                <w:kern w:val="0"/>
                <w:sz w:val="28"/>
                <w:szCs w:val="28"/>
                <w:vertAlign w:val="subscript"/>
                <w14:textFill>
                  <w14:solidFill>
                    <w14:schemeClr w14:val="tx1"/>
                  </w14:solidFill>
                </w14:textFill>
              </w:rPr>
              <w:t>3</w:t>
            </w:r>
            <w:r>
              <w:rPr>
                <w:rFonts w:hint="eastAsia" w:ascii="仿宋_GB2312" w:hAnsi="仿宋_GB2312" w:eastAsia="仿宋_GB2312" w:cs="仿宋_GB2312"/>
                <w:color w:val="000000" w:themeColor="text1"/>
                <w:kern w:val="0"/>
                <w:sz w:val="28"/>
                <w:szCs w:val="28"/>
                <w14:textFill>
                  <w14:solidFill>
                    <w14:schemeClr w14:val="tx1"/>
                  </w14:solidFill>
                </w14:textFill>
              </w:rPr>
              <w:t>日最大8小时浓度&gt;265微克每立方米持续1天及以上，且未达到高级别预警条件。</w:t>
            </w:r>
          </w:p>
        </w:tc>
      </w:tr>
      <w:tr w14:paraId="24DB0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02" w:type="dxa"/>
            <w:shd w:val="clear" w:color="auto" w:fill="auto"/>
            <w:tcMar>
              <w:top w:w="0" w:type="dxa"/>
              <w:left w:w="105" w:type="dxa"/>
              <w:bottom w:w="0" w:type="dxa"/>
              <w:right w:w="105" w:type="dxa"/>
            </w:tcMar>
            <w:vAlign w:val="center"/>
          </w:tcPr>
          <w:p w14:paraId="22AC2859">
            <w:pPr>
              <w:spacing w:before="100" w:beforeAutospacing="1" w:after="100" w:afterAutospacing="1" w:line="500" w:lineRule="exact"/>
              <w:jc w:val="center"/>
              <w:rPr>
                <w:rFonts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Ⅰ级预警</w:t>
            </w:r>
          </w:p>
        </w:tc>
        <w:tc>
          <w:tcPr>
            <w:tcW w:w="2268" w:type="dxa"/>
            <w:shd w:val="clear" w:color="auto" w:fill="auto"/>
            <w:tcMar>
              <w:top w:w="0" w:type="dxa"/>
              <w:left w:w="105" w:type="dxa"/>
              <w:bottom w:w="0" w:type="dxa"/>
              <w:right w:w="105" w:type="dxa"/>
            </w:tcMar>
            <w:vAlign w:val="center"/>
          </w:tcPr>
          <w:p w14:paraId="1737548B">
            <w:pPr>
              <w:spacing w:before="100" w:beforeAutospacing="1" w:after="100" w:afterAutospacing="1" w:line="500" w:lineRule="exact"/>
              <w:jc w:val="center"/>
              <w:rPr>
                <w:rFonts w:ascii="仿宋_GB2312" w:hAnsi="仿宋_GB2312" w:eastAsia="仿宋_GB2312" w:cs="仿宋_GB2312"/>
                <w:bCs/>
                <w:color w:val="333333"/>
                <w:kern w:val="0"/>
                <w:sz w:val="28"/>
                <w:szCs w:val="28"/>
              </w:rPr>
            </w:pPr>
            <w:r>
              <w:rPr>
                <w:rFonts w:hint="eastAsia" w:ascii="仿宋_GB2312" w:hAnsi="仿宋_GB2312" w:eastAsia="仿宋_GB2312" w:cs="仿宋_GB2312"/>
                <w:bCs/>
                <w:color w:val="333333"/>
                <w:kern w:val="0"/>
                <w:sz w:val="28"/>
                <w:szCs w:val="28"/>
              </w:rPr>
              <w:t>红色</w:t>
            </w:r>
          </w:p>
        </w:tc>
        <w:tc>
          <w:tcPr>
            <w:tcW w:w="4948" w:type="dxa"/>
            <w:shd w:val="clear" w:color="auto" w:fill="auto"/>
            <w:tcMar>
              <w:top w:w="0" w:type="dxa"/>
              <w:left w:w="105" w:type="dxa"/>
              <w:bottom w:w="0" w:type="dxa"/>
              <w:right w:w="105" w:type="dxa"/>
            </w:tcMar>
            <w:vAlign w:val="center"/>
          </w:tcPr>
          <w:p w14:paraId="3797331F">
            <w:pPr>
              <w:topLinePunct/>
              <w:spacing w:line="500" w:lineRule="exact"/>
              <w:ind w:firstLine="552"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预测AQI日均值&gt;200持续4天（96小时）及以上，且预测AQI日均值&gt;300持续2天（48小时）及以上，或预测AQI日均值达到500。</w:t>
            </w:r>
          </w:p>
        </w:tc>
      </w:tr>
    </w:tbl>
    <w:p w14:paraId="124A39B4">
      <w:pPr>
        <w:jc w:val="center"/>
        <w:rPr>
          <w:rFonts w:ascii="黑体" w:hAnsi="黑体" w:eastAsia="黑体" w:cs="Times New Roman"/>
          <w:kern w:val="0"/>
          <w:sz w:val="32"/>
          <w:szCs w:val="32"/>
        </w:rPr>
      </w:pPr>
      <w:r>
        <w:rPr>
          <w:rFonts w:hint="eastAsia" w:ascii="黑体" w:hAnsi="黑体" w:eastAsia="黑体" w:cs="Times New Roman"/>
          <w:kern w:val="0"/>
          <w:sz w:val="32"/>
          <w:szCs w:val="32"/>
        </w:rPr>
        <w:br w:type="page"/>
      </w:r>
      <w:r>
        <w:rPr>
          <w:rFonts w:hint="eastAsia" w:ascii="黑体" w:hAnsi="黑体" w:eastAsia="黑体" w:cs="Times New Roman"/>
          <w:kern w:val="0"/>
          <w:sz w:val="32"/>
          <w:szCs w:val="32"/>
        </w:rPr>
        <w:t>应急响应流程图</w:t>
      </w:r>
    </w:p>
    <w:p w14:paraId="32A25125">
      <w:pPr>
        <w:widowControl w:val="0"/>
        <w:shd w:val="clear" w:color="auto" w:fill="FFFFFF"/>
        <w:spacing w:line="580" w:lineRule="exact"/>
        <w:jc w:val="both"/>
        <w:rPr>
          <w:rFonts w:ascii="黑体" w:hAnsi="黑体" w:eastAsia="黑体" w:cs="Times New Roman"/>
          <w:kern w:val="0"/>
          <w:sz w:val="32"/>
          <w:szCs w:val="32"/>
        </w:rPr>
      </w:pPr>
      <w:r>
        <w:rPr>
          <w:rFonts w:ascii="黑体" w:hAnsi="黑体" w:eastAsia="黑体" w:cs="Times New Roman"/>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1268095</wp:posOffset>
                </wp:positionH>
                <wp:positionV relativeFrom="paragraph">
                  <wp:posOffset>252095</wp:posOffset>
                </wp:positionV>
                <wp:extent cx="3314065" cy="790575"/>
                <wp:effectExtent l="12700" t="0" r="26035" b="15875"/>
                <wp:wrapNone/>
                <wp:docPr id="1" name="流程图: 过程 1"/>
                <wp:cNvGraphicFramePr/>
                <a:graphic xmlns:a="http://schemas.openxmlformats.org/drawingml/2006/main">
                  <a:graphicData uri="http://schemas.microsoft.com/office/word/2010/wordprocessingShape">
                    <wps:wsp>
                      <wps:cNvSpPr/>
                      <wps:spPr>
                        <a:xfrm>
                          <a:off x="0" y="0"/>
                          <a:ext cx="3314065" cy="790575"/>
                        </a:xfrm>
                        <a:prstGeom prst="flowChartProcess">
                          <a:avLst/>
                        </a:prstGeom>
                        <a:solidFill>
                          <a:srgbClr val="FFFFFF"/>
                        </a:solidFill>
                        <a:ln w="25400" cap="flat" cmpd="sng" algn="ctr">
                          <a:solidFill>
                            <a:schemeClr val="tx1"/>
                          </a:solidFill>
                          <a:prstDash val="solid"/>
                        </a:ln>
                        <a:effectLst/>
                      </wps:spPr>
                      <wps:txbx>
                        <w:txbxContent>
                          <w:p w14:paraId="08D904D5">
                            <w:pPr>
                              <w:spacing w:line="40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市重污染天气应急</w:t>
                            </w:r>
                            <w:r>
                              <w:rPr>
                                <w:rFonts w:hint="eastAsia"/>
                                <w:color w:val="000000" w:themeColor="text1"/>
                                <w:sz w:val="28"/>
                                <w:szCs w:val="28"/>
                                <w:lang w:eastAsia="zh-CN"/>
                                <w14:textFill>
                                  <w14:solidFill>
                                    <w14:schemeClr w14:val="tx1"/>
                                  </w14:solidFill>
                                </w14:textFill>
                              </w:rPr>
                              <w:t>指挥专项工作</w:t>
                            </w:r>
                            <w:r>
                              <w:rPr>
                                <w:rFonts w:hint="eastAsia"/>
                                <w:color w:val="000000" w:themeColor="text1"/>
                                <w:sz w:val="28"/>
                                <w:szCs w:val="28"/>
                                <w14:textFill>
                                  <w14:solidFill>
                                    <w14:schemeClr w14:val="tx1"/>
                                  </w14:solidFill>
                                </w14:textFill>
                              </w:rPr>
                              <w:t>小组办公室启动或解除重污染天气预防、预警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9.85pt;margin-top:19.85pt;height:62.25pt;width:260.95pt;z-index:251659264;v-text-anchor:middle;mso-width-relative:page;mso-height-relative:page;" fillcolor="#FFFFFF" filled="t" stroked="t" coordsize="21600,21600" o:gfxdata="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wWuTdoAAAAKAQAADwAA&#10;AAAAAAABACAAAAAiAAAAZHJzL2Rvd25yZXYueG1sUEsBAhQAFAAAAAgAh07iQMianX2GAgAADQUA&#10;AA4AAAAAAAAAAQAgAAAAKQEAAGRycy9lMm9Eb2MueG1sUEsFBgAAAAAGAAYAWQEAACEGAAAAAA==&#10;">
                <v:fill on="t" focussize="0,0"/>
                <v:stroke weight="2pt" color="#000000 [3213]" joinstyle="round"/>
                <v:imagedata o:title=""/>
                <o:lock v:ext="edit" aspectratio="f"/>
                <v:textbox>
                  <w:txbxContent>
                    <w:p w14:paraId="08D904D5">
                      <w:pPr>
                        <w:spacing w:line="40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市重污染天气应急</w:t>
                      </w:r>
                      <w:r>
                        <w:rPr>
                          <w:rFonts w:hint="eastAsia"/>
                          <w:color w:val="000000" w:themeColor="text1"/>
                          <w:sz w:val="28"/>
                          <w:szCs w:val="28"/>
                          <w:lang w:eastAsia="zh-CN"/>
                          <w14:textFill>
                            <w14:solidFill>
                              <w14:schemeClr w14:val="tx1"/>
                            </w14:solidFill>
                          </w14:textFill>
                        </w:rPr>
                        <w:t>指挥专项工作</w:t>
                      </w:r>
                      <w:r>
                        <w:rPr>
                          <w:rFonts w:hint="eastAsia"/>
                          <w:color w:val="000000" w:themeColor="text1"/>
                          <w:sz w:val="28"/>
                          <w:szCs w:val="28"/>
                          <w14:textFill>
                            <w14:solidFill>
                              <w14:schemeClr w14:val="tx1"/>
                            </w14:solidFill>
                          </w14:textFill>
                        </w:rPr>
                        <w:t>小组办公室启动或解除重污染天气预防、预警</w:t>
                      </w:r>
                    </w:p>
                  </w:txbxContent>
                </v:textbox>
              </v:shape>
            </w:pict>
          </mc:Fallback>
        </mc:AlternateContent>
      </w:r>
      <w:r>
        <w:rPr>
          <w:rFonts w:ascii="黑体" w:hAnsi="黑体" w:eastAsia="黑体" w:cs="Times New Roman"/>
          <w:kern w:val="0"/>
          <w:sz w:val="32"/>
          <w:szCs w:val="32"/>
        </w:rPr>
        <mc:AlternateContent>
          <mc:Choice Requires="wps">
            <w:drawing>
              <wp:anchor distT="0" distB="0" distL="114300" distR="114300" simplePos="0" relativeHeight="251668480" behindDoc="0" locked="0" layoutInCell="1" allowOverlap="1">
                <wp:simplePos x="0" y="0"/>
                <wp:positionH relativeFrom="column">
                  <wp:posOffset>3105785</wp:posOffset>
                </wp:positionH>
                <wp:positionV relativeFrom="paragraph">
                  <wp:posOffset>4785995</wp:posOffset>
                </wp:positionV>
                <wp:extent cx="2695575" cy="590550"/>
                <wp:effectExtent l="0" t="0" r="9525" b="0"/>
                <wp:wrapNone/>
                <wp:docPr id="16" name="流程图: 过程 16"/>
                <wp:cNvGraphicFramePr/>
                <a:graphic xmlns:a="http://schemas.openxmlformats.org/drawingml/2006/main">
                  <a:graphicData uri="http://schemas.microsoft.com/office/word/2010/wordprocessingShape">
                    <wps:wsp>
                      <wps:cNvSpPr/>
                      <wps:spPr>
                        <a:xfrm>
                          <a:off x="0" y="0"/>
                          <a:ext cx="2695575" cy="590550"/>
                        </a:xfrm>
                        <a:prstGeom prst="flowChartProcess">
                          <a:avLst/>
                        </a:prstGeom>
                        <a:solidFill>
                          <a:sysClr val="window" lastClr="FFFFFF"/>
                        </a:solidFill>
                        <a:ln w="25400" cap="flat" cmpd="sng" algn="ctr">
                          <a:noFill/>
                          <a:prstDash val="solid"/>
                        </a:ln>
                        <a:effectLst/>
                      </wps:spPr>
                      <wps:txbx>
                        <w:txbxContent>
                          <w:p w14:paraId="3204DD28">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发布启动或解除预防、预警响应</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44.55pt;margin-top:376.85pt;height:46.5pt;width:212.25pt;z-index:251668480;v-text-anchor:middle;mso-width-relative:page;mso-height-relative:page;" fillcolor="#FFFFFF" filled="t" stroked="f" coordsize="21600,21600" o:gfxdata="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A0LRFLbAAAA&#10;CwEAAA8AAAAAAAAAAQAgAAAAIgAAAGRycy9kb3ducmV2LnhtbFBLAQIUABQAAAAIAIdO4kCcTBv7&#10;jAIAAPYEAAAOAAAAAAAAAAEAIAAAACoBAABkcnMvZTJvRG9jLnhtbFBLBQYAAAAABgAGAFkBAAAo&#10;BgAAAAA=&#10;">
                <v:fill on="t" focussize="0,0"/>
                <v:stroke on="f" weight="2pt"/>
                <v:imagedata o:title=""/>
                <o:lock v:ext="edit" aspectratio="f"/>
                <v:textbox>
                  <w:txbxContent>
                    <w:p w14:paraId="3204DD28">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发布启动或解除预防、预警响应</w:t>
                      </w:r>
                    </w:p>
                  </w:txbxContent>
                </v:textbox>
              </v:shape>
            </w:pict>
          </mc:Fallback>
        </mc:AlternateContent>
      </w:r>
      <w:r>
        <w:rPr>
          <w:rFonts w:ascii="黑体" w:hAnsi="黑体" w:eastAsia="黑体" w:cs="Times New Roman"/>
          <w:kern w:val="0"/>
          <w:sz w:val="32"/>
          <w:szCs w:val="32"/>
        </w:rPr>
        <mc:AlternateContent>
          <mc:Choice Requires="wps">
            <w:drawing>
              <wp:anchor distT="0" distB="0" distL="114300" distR="114300" simplePos="0" relativeHeight="251672576" behindDoc="0" locked="0" layoutInCell="1" allowOverlap="1">
                <wp:simplePos x="0" y="0"/>
                <wp:positionH relativeFrom="column">
                  <wp:posOffset>2963545</wp:posOffset>
                </wp:positionH>
                <wp:positionV relativeFrom="paragraph">
                  <wp:posOffset>2061845</wp:posOffset>
                </wp:positionV>
                <wp:extent cx="0" cy="552450"/>
                <wp:effectExtent l="48895" t="0" r="65405" b="0"/>
                <wp:wrapNone/>
                <wp:docPr id="23" name="直接箭头连接符 23"/>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9525" cap="flat" cmpd="sng" algn="ctr">
                          <a:solidFill>
                            <a:schemeClr val="tx1"/>
                          </a:solidFill>
                          <a:prstDash val="solid"/>
                          <a:tailEnd type="arrow"/>
                        </a:ln>
                        <a:effectLst/>
                      </wps:spPr>
                      <wps:bodyPr/>
                    </wps:wsp>
                  </a:graphicData>
                </a:graphic>
              </wp:anchor>
            </w:drawing>
          </mc:Choice>
          <mc:Fallback>
            <w:pict>
              <v:shape id="_x0000_s1026" o:spid="_x0000_s1026" o:spt="32" type="#_x0000_t32" style="position:absolute;left:0pt;margin-left:233.35pt;margin-top:162.35pt;height:43.5pt;width:0pt;z-index:251672576;mso-width-relative:page;mso-height-relative:page;" filled="f" stroked="t" coordsize="21600,21600" o:gfxdata="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4MHd3YAAAACwEAAA8AAAAAAAAAAQAgAAAAIgAAAGRycy9kb3ducmV2&#10;LnhtbFBLAQIUABQAAAAIAIdO4kB0EARJ/AEAANYDAAAOAAAAAAAAAAEAIAAAACcBAABkcnMvZTJv&#10;RG9jLnhtbFBLBQYAAAAABgAGAFkBAACVBQAAAAA=&#10;">
                <v:fill on="f" focussize="0,0"/>
                <v:stroke color="#000000 [3213]" joinstyle="round" endarrow="open"/>
                <v:imagedata o:title=""/>
                <o:lock v:ext="edit" aspectratio="f"/>
              </v:shape>
            </w:pict>
          </mc:Fallback>
        </mc:AlternateContent>
      </w:r>
      <w:r>
        <w:rPr>
          <w:rFonts w:ascii="黑体" w:hAnsi="黑体" w:eastAsia="黑体" w:cs="Times New Roman"/>
          <w:kern w:val="0"/>
          <w:sz w:val="32"/>
          <w:szCs w:val="32"/>
        </w:rPr>
        <mc:AlternateContent>
          <mc:Choice Requires="wps">
            <w:drawing>
              <wp:anchor distT="0" distB="0" distL="114300" distR="114300" simplePos="0" relativeHeight="251675648" behindDoc="0" locked="0" layoutInCell="1" allowOverlap="1">
                <wp:simplePos x="0" y="0"/>
                <wp:positionH relativeFrom="column">
                  <wp:posOffset>3001645</wp:posOffset>
                </wp:positionH>
                <wp:positionV relativeFrom="paragraph">
                  <wp:posOffset>7043420</wp:posOffset>
                </wp:positionV>
                <wp:extent cx="0" cy="495300"/>
                <wp:effectExtent l="48895" t="0" r="65405" b="0"/>
                <wp:wrapNone/>
                <wp:docPr id="26" name="直接箭头连接符 26"/>
                <wp:cNvGraphicFramePr/>
                <a:graphic xmlns:a="http://schemas.openxmlformats.org/drawingml/2006/main">
                  <a:graphicData uri="http://schemas.microsoft.com/office/word/2010/wordprocessingShape">
                    <wps:wsp>
                      <wps:cNvCnPr/>
                      <wps:spPr>
                        <a:xfrm>
                          <a:off x="0" y="0"/>
                          <a:ext cx="0" cy="495300"/>
                        </a:xfrm>
                        <a:prstGeom prst="straightConnector1">
                          <a:avLst/>
                        </a:prstGeom>
                        <a:noFill/>
                        <a:ln w="9525" cap="flat" cmpd="sng" algn="ctr">
                          <a:solidFill>
                            <a:schemeClr val="tx1"/>
                          </a:solidFill>
                          <a:prstDash val="solid"/>
                          <a:tailEnd type="arrow"/>
                        </a:ln>
                        <a:effectLst/>
                      </wps:spPr>
                      <wps:bodyPr/>
                    </wps:wsp>
                  </a:graphicData>
                </a:graphic>
              </wp:anchor>
            </w:drawing>
          </mc:Choice>
          <mc:Fallback>
            <w:pict>
              <v:shape id="_x0000_s1026" o:spid="_x0000_s1026" o:spt="32" type="#_x0000_t32" style="position:absolute;left:0pt;margin-left:236.35pt;margin-top:554.6pt;height:39pt;width:0pt;z-index:251675648;mso-width-relative:page;mso-height-relative:page;" filled="f" stroked="t" coordsize="21600,21600" o:gfxdata="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s88mNkAAAANAQAADwAAAAAAAAABACAAAAAiAAAAZHJzL2Rvd25y&#10;ZXYueG1sUEsBAhQAFAAAAAgAh07iQFQYP/b9AQAA1gMAAA4AAAAAAAAAAQAgAAAAKAEAAGRycy9l&#10;Mm9Eb2MueG1sUEsFBgAAAAAGAAYAWQEAAJcFAAAAAA==&#10;">
                <v:fill on="f" focussize="0,0"/>
                <v:stroke color="#000000 [3213]" joinstyle="round" endarrow="open"/>
                <v:imagedata o:title=""/>
                <o:lock v:ext="edit" aspectratio="f"/>
              </v:shape>
            </w:pict>
          </mc:Fallback>
        </mc:AlternateContent>
      </w:r>
      <w:r>
        <w:rPr>
          <w:rFonts w:ascii="黑体" w:hAnsi="黑体" w:eastAsia="黑体" w:cs="Times New Roman"/>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3001645</wp:posOffset>
                </wp:positionH>
                <wp:positionV relativeFrom="paragraph">
                  <wp:posOffset>4643120</wp:posOffset>
                </wp:positionV>
                <wp:extent cx="0" cy="800100"/>
                <wp:effectExtent l="48895" t="0" r="65405" b="0"/>
                <wp:wrapNone/>
                <wp:docPr id="3" name="直接箭头连接符 3"/>
                <wp:cNvGraphicFramePr/>
                <a:graphic xmlns:a="http://schemas.openxmlformats.org/drawingml/2006/main">
                  <a:graphicData uri="http://schemas.microsoft.com/office/word/2010/wordprocessingShape">
                    <wps:wsp>
                      <wps:cNvCnPr/>
                      <wps:spPr>
                        <a:xfrm>
                          <a:off x="0" y="0"/>
                          <a:ext cx="1" cy="800100"/>
                        </a:xfrm>
                        <a:prstGeom prst="straightConnector1">
                          <a:avLst/>
                        </a:prstGeom>
                        <a:noFill/>
                        <a:ln w="9525" cap="flat" cmpd="sng" algn="ctr">
                          <a:solidFill>
                            <a:schemeClr val="tx1"/>
                          </a:solidFill>
                          <a:prstDash val="solid"/>
                          <a:tailEnd type="arrow"/>
                        </a:ln>
                        <a:effectLst/>
                      </wps:spPr>
                      <wps:bodyPr/>
                    </wps:wsp>
                  </a:graphicData>
                </a:graphic>
              </wp:anchor>
            </w:drawing>
          </mc:Choice>
          <mc:Fallback>
            <w:pict>
              <v:shape id="_x0000_s1026" o:spid="_x0000_s1026" o:spt="32" type="#_x0000_t32" style="position:absolute;left:0pt;margin-left:236.35pt;margin-top:365.6pt;height:63pt;width:0pt;z-index:251661312;mso-width-relative:page;mso-height-relative:page;" filled="f" stroked="t" coordsize="21600,21600" o:gfxdata="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XiFh7YAAAACwEAAA8AAAAAAAAAAQAgAAAAIgAAAGRycy9kb3ducmV2&#10;LnhtbFBLAQIUABQAAAAIAIdO4kCGPp50/AEAANQDAAAOAAAAAAAAAAEAIAAAACcBAABkcnMvZTJv&#10;RG9jLnhtbFBLBQYAAAAABgAGAFkBAACVBQAAAAA=&#10;">
                <v:fill on="f" focussize="0,0"/>
                <v:stroke color="#000000 [3213]" joinstyle="round" endarrow="open"/>
                <v:imagedata o:title=""/>
                <o:lock v:ext="edit" aspectratio="f"/>
              </v:shape>
            </w:pict>
          </mc:Fallback>
        </mc:AlternateContent>
      </w:r>
      <w:r>
        <w:rPr>
          <w:rFonts w:ascii="黑体" w:hAnsi="黑体" w:eastAsia="黑体" w:cs="Times New Roman"/>
          <w:kern w:val="0"/>
          <w:sz w:val="32"/>
          <w:szCs w:val="32"/>
        </w:rPr>
        <mc:AlternateContent>
          <mc:Choice Requires="wps">
            <w:drawing>
              <wp:anchor distT="0" distB="0" distL="114300" distR="114300" simplePos="0" relativeHeight="251676672" behindDoc="0" locked="0" layoutInCell="1" allowOverlap="1">
                <wp:simplePos x="0" y="0"/>
                <wp:positionH relativeFrom="column">
                  <wp:posOffset>2925445</wp:posOffset>
                </wp:positionH>
                <wp:positionV relativeFrom="paragraph">
                  <wp:posOffset>995045</wp:posOffset>
                </wp:positionV>
                <wp:extent cx="9525" cy="485775"/>
                <wp:effectExtent l="41275" t="0" r="63500" b="9525"/>
                <wp:wrapNone/>
                <wp:docPr id="27" name="直接箭头连接符 27"/>
                <wp:cNvGraphicFramePr/>
                <a:graphic xmlns:a="http://schemas.openxmlformats.org/drawingml/2006/main">
                  <a:graphicData uri="http://schemas.microsoft.com/office/word/2010/wordprocessingShape">
                    <wps:wsp>
                      <wps:cNvCnPr/>
                      <wps:spPr>
                        <a:xfrm>
                          <a:off x="0" y="0"/>
                          <a:ext cx="9525" cy="485775"/>
                        </a:xfrm>
                        <a:prstGeom prst="straightConnector1">
                          <a:avLst/>
                        </a:prstGeom>
                        <a:noFill/>
                        <a:ln w="9525" cap="flat" cmpd="sng" algn="ctr">
                          <a:solidFill>
                            <a:schemeClr val="tx1"/>
                          </a:solidFill>
                          <a:prstDash val="solid"/>
                          <a:tailEnd type="arrow"/>
                        </a:ln>
                        <a:effectLst/>
                      </wps:spPr>
                      <wps:bodyPr/>
                    </wps:wsp>
                  </a:graphicData>
                </a:graphic>
              </wp:anchor>
            </w:drawing>
          </mc:Choice>
          <mc:Fallback>
            <w:pict>
              <v:shape id="_x0000_s1026" o:spid="_x0000_s1026" o:spt="32" type="#_x0000_t32" style="position:absolute;left:0pt;margin-left:230.35pt;margin-top:78.35pt;height:38.25pt;width:0.75pt;z-index:251676672;mso-width-relative:page;mso-height-relative:page;" filled="f" stroked="t" coordsize="21600,21600" o:gfxdata="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YRUTTYAAAACwEAAA8AAAAAAAAAAQAgAAAAIgAAAGRycy9kb3ducmV2&#10;LnhtbFBLAQIUABQAAAAIAIdO4kABuR9j/AEAANkDAAAOAAAAAAAAAAEAIAAAACcBAABkcnMvZTJv&#10;RG9jLnhtbFBLBQYAAAAABgAGAFkBAACVBQAAAAA=&#10;">
                <v:fill on="f" focussize="0,0"/>
                <v:stroke color="#000000 [3213]" joinstyle="round" endarrow="open"/>
                <v:imagedata o:title=""/>
                <o:lock v:ext="edit" aspectratio="f"/>
              </v:shape>
            </w:pict>
          </mc:Fallback>
        </mc:AlternateContent>
      </w:r>
      <w:r>
        <w:rPr>
          <w:rFonts w:ascii="黑体" w:hAnsi="黑体" w:eastAsia="黑体" w:cs="Times New Roman"/>
          <w:kern w:val="0"/>
          <w:sz w:val="32"/>
          <w:szCs w:val="32"/>
        </w:rPr>
        <mc:AlternateContent>
          <mc:Choice Requires="wps">
            <w:drawing>
              <wp:anchor distT="0" distB="0" distL="114300" distR="114300" simplePos="0" relativeHeight="251673600" behindDoc="0" locked="0" layoutInCell="1" allowOverlap="1">
                <wp:simplePos x="0" y="0"/>
                <wp:positionH relativeFrom="column">
                  <wp:posOffset>3001645</wp:posOffset>
                </wp:positionH>
                <wp:positionV relativeFrom="paragraph">
                  <wp:posOffset>6148070</wp:posOffset>
                </wp:positionV>
                <wp:extent cx="0" cy="409575"/>
                <wp:effectExtent l="48895" t="0" r="65405" b="9525"/>
                <wp:wrapNone/>
                <wp:docPr id="24" name="直接箭头连接符 24"/>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9525" cap="flat" cmpd="sng" algn="ctr">
                          <a:solidFill>
                            <a:schemeClr val="tx1"/>
                          </a:solidFill>
                          <a:prstDash val="solid"/>
                          <a:tailEnd type="arrow"/>
                        </a:ln>
                        <a:effectLst/>
                      </wps:spPr>
                      <wps:bodyPr/>
                    </wps:wsp>
                  </a:graphicData>
                </a:graphic>
              </wp:anchor>
            </w:drawing>
          </mc:Choice>
          <mc:Fallback>
            <w:pict>
              <v:shape id="_x0000_s1026" o:spid="_x0000_s1026" o:spt="32" type="#_x0000_t32" style="position:absolute;left:0pt;margin-left:236.35pt;margin-top:484.1pt;height:32.25pt;width:0pt;z-index:251673600;mso-width-relative:page;mso-height-relative:page;" filled="f" stroked="t" coordsize="21600,21600" o:gfxdata="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oqrQjYAAAADAEAAA8AAAAAAAAAAQAgAAAAIgAAAGRycy9kb3ducmV2&#10;LnhtbFBLAQIUABQAAAAIAIdO4kCJMxMW/AEAANYDAAAOAAAAAAAAAAEAIAAAACcBAABkcnMvZTJv&#10;RG9jLnhtbFBLBQYAAAAABgAGAFkBAACVBQAAAAA=&#10;">
                <v:fill on="f" focussize="0,0"/>
                <v:stroke color="#000000 [3213]" joinstyle="round" endarrow="open"/>
                <v:imagedata o:title=""/>
                <o:lock v:ext="edit" aspectratio="f"/>
              </v:shape>
            </w:pict>
          </mc:Fallback>
        </mc:AlternateContent>
      </w:r>
      <w:r>
        <w:rPr>
          <w:rFonts w:ascii="黑体" w:hAnsi="黑体" w:eastAsia="黑体" w:cs="Times New Roman"/>
          <w:kern w:val="0"/>
          <w:sz w:val="32"/>
          <w:szCs w:val="32"/>
        </w:rPr>
        <mc:AlternateContent>
          <mc:Choice Requires="wps">
            <w:drawing>
              <wp:anchor distT="0" distB="0" distL="114300" distR="114300" simplePos="0" relativeHeight="251674624" behindDoc="0" locked="0" layoutInCell="1" allowOverlap="1">
                <wp:simplePos x="0" y="0"/>
                <wp:positionH relativeFrom="column">
                  <wp:posOffset>2963545</wp:posOffset>
                </wp:positionH>
                <wp:positionV relativeFrom="paragraph">
                  <wp:posOffset>3261995</wp:posOffset>
                </wp:positionV>
                <wp:extent cx="0" cy="723900"/>
                <wp:effectExtent l="48895" t="0" r="65405" b="0"/>
                <wp:wrapNone/>
                <wp:docPr id="25" name="直接箭头连接符 25"/>
                <wp:cNvGraphicFramePr/>
                <a:graphic xmlns:a="http://schemas.openxmlformats.org/drawingml/2006/main">
                  <a:graphicData uri="http://schemas.microsoft.com/office/word/2010/wordprocessingShape">
                    <wps:wsp>
                      <wps:cNvCnPr/>
                      <wps:spPr>
                        <a:xfrm>
                          <a:off x="0" y="0"/>
                          <a:ext cx="0" cy="723900"/>
                        </a:xfrm>
                        <a:prstGeom prst="straightConnector1">
                          <a:avLst/>
                        </a:prstGeom>
                        <a:noFill/>
                        <a:ln w="9525" cap="flat" cmpd="sng" algn="ctr">
                          <a:solidFill>
                            <a:schemeClr val="tx1"/>
                          </a:solidFill>
                          <a:prstDash val="solid"/>
                          <a:tailEnd type="arrow"/>
                        </a:ln>
                        <a:effectLst/>
                      </wps:spPr>
                      <wps:bodyPr/>
                    </wps:wsp>
                  </a:graphicData>
                </a:graphic>
              </wp:anchor>
            </w:drawing>
          </mc:Choice>
          <mc:Fallback>
            <w:pict>
              <v:shape id="_x0000_s1026" o:spid="_x0000_s1026" o:spt="32" type="#_x0000_t32" style="position:absolute;left:0pt;margin-left:233.35pt;margin-top:256.85pt;height:57pt;width:0pt;z-index:251674624;mso-width-relative:page;mso-height-relative:page;" filled="f" stroked="t" coordsize="21600,21600" o:gfxdata="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1rKnNgAAAALAQAADwAAAAAAAAABACAAAAAiAAAAZHJzL2Rvd25yZXYu&#10;eG1sUEsBAhQAFAAAAAgAh07iQDrnc5r7AQAA1gMAAA4AAAAAAAAAAQAgAAAAJwEAAGRycy9lMm9E&#10;b2MueG1sUEsFBgAAAAAGAAYAWQEAAJQFAAAAAA==&#10;">
                <v:fill on="f" focussize="0,0"/>
                <v:stroke color="#000000 [3213]" joinstyle="round" endarrow="open"/>
                <v:imagedata o:title=""/>
                <o:lock v:ext="edit" aspectratio="f"/>
              </v:shape>
            </w:pict>
          </mc:Fallback>
        </mc:AlternateContent>
      </w:r>
      <w:r>
        <w:rPr>
          <w:rFonts w:ascii="黑体" w:hAnsi="黑体" w:eastAsia="黑体" w:cs="Times New Roman"/>
          <w:kern w:val="0"/>
          <w:sz w:val="32"/>
          <w:szCs w:val="32"/>
        </w:rPr>
        <mc:AlternateContent>
          <mc:Choice Requires="wps">
            <w:drawing>
              <wp:anchor distT="0" distB="0" distL="114300" distR="114300" simplePos="0" relativeHeight="251667456" behindDoc="0" locked="0" layoutInCell="1" allowOverlap="1">
                <wp:simplePos x="0" y="0"/>
                <wp:positionH relativeFrom="column">
                  <wp:posOffset>-503555</wp:posOffset>
                </wp:positionH>
                <wp:positionV relativeFrom="paragraph">
                  <wp:posOffset>4424045</wp:posOffset>
                </wp:positionV>
                <wp:extent cx="1209675" cy="1562100"/>
                <wp:effectExtent l="0" t="0" r="0" b="0"/>
                <wp:wrapNone/>
                <wp:docPr id="15" name="流程图: 过程 15"/>
                <wp:cNvGraphicFramePr/>
                <a:graphic xmlns:a="http://schemas.openxmlformats.org/drawingml/2006/main">
                  <a:graphicData uri="http://schemas.microsoft.com/office/word/2010/wordprocessingShape">
                    <wps:wsp>
                      <wps:cNvSpPr/>
                      <wps:spPr>
                        <a:xfrm>
                          <a:off x="0" y="0"/>
                          <a:ext cx="1209675" cy="1562100"/>
                        </a:xfrm>
                        <a:prstGeom prst="flowChartProcess">
                          <a:avLst/>
                        </a:prstGeom>
                        <a:noFill/>
                        <a:ln w="25400" cap="flat" cmpd="sng" algn="ctr">
                          <a:noFill/>
                          <a:prstDash val="solid"/>
                        </a:ln>
                        <a:effectLst/>
                      </wps:spPr>
                      <wps:txbx>
                        <w:txbxContent>
                          <w:p w14:paraId="0A057D29">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督导检查应急减排工作落实情况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9.65pt;margin-top:348.35pt;height:123pt;width:95.25pt;z-index:251667456;v-text-anchor:middle;mso-width-relative:page;mso-height-relative:page;" filled="f" stroked="f" coordsize="21600,21600" o:gfxdata="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DXQGr9oAAAALAQAADwAAAAAAAAABACAAAAAiAAAAZHJzL2Rv&#10;d25yZXYueG1sUEsBAhQAFAAAAAgAh07iQPlAY9lxAgAAvgQAAA4AAAAAAAAAAQAgAAAAKQEAAGRy&#10;cy9lMm9Eb2MueG1sUEsFBgAAAAAGAAYAWQEAAAwGAAAAAA==&#10;">
                <v:fill on="f" focussize="0,0"/>
                <v:stroke on="f" weight="2pt"/>
                <v:imagedata o:title=""/>
                <o:lock v:ext="edit" aspectratio="f"/>
                <v:textbox>
                  <w:txbxContent>
                    <w:p w14:paraId="0A057D29">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督导检查应急减排工作落实情况</w:t>
                      </w:r>
                    </w:p>
                  </w:txbxContent>
                </v:textbox>
              </v:shape>
            </w:pict>
          </mc:Fallback>
        </mc:AlternateContent>
      </w:r>
      <w:r>
        <w:rPr>
          <w:rFonts w:ascii="黑体" w:hAnsi="黑体" w:eastAsia="黑体" w:cs="Times New Roman"/>
          <w:kern w:val="0"/>
          <w:sz w:val="32"/>
          <w:szCs w:val="32"/>
        </w:rPr>
        <mc:AlternateContent>
          <mc:Choice Requires="wps">
            <w:drawing>
              <wp:anchor distT="0" distB="0" distL="114300" distR="114300" simplePos="0" relativeHeight="251671552" behindDoc="0" locked="0" layoutInCell="1" allowOverlap="1">
                <wp:simplePos x="0" y="0"/>
                <wp:positionH relativeFrom="column">
                  <wp:posOffset>763270</wp:posOffset>
                </wp:positionH>
                <wp:positionV relativeFrom="paragraph">
                  <wp:posOffset>5852795</wp:posOffset>
                </wp:positionV>
                <wp:extent cx="600075" cy="0"/>
                <wp:effectExtent l="0" t="48895" r="9525" b="65405"/>
                <wp:wrapNone/>
                <wp:docPr id="22" name="直接箭头连接符 22"/>
                <wp:cNvGraphicFramePr/>
                <a:graphic xmlns:a="http://schemas.openxmlformats.org/drawingml/2006/main">
                  <a:graphicData uri="http://schemas.microsoft.com/office/word/2010/wordprocessingShape">
                    <wps:wsp>
                      <wps:cNvCnPr/>
                      <wps:spPr>
                        <a:xfrm>
                          <a:off x="0" y="0"/>
                          <a:ext cx="600075" cy="0"/>
                        </a:xfrm>
                        <a:prstGeom prst="straightConnector1">
                          <a:avLst/>
                        </a:prstGeom>
                        <a:noFill/>
                        <a:ln w="9525" cap="flat" cmpd="sng" algn="ctr">
                          <a:solidFill>
                            <a:schemeClr val="tx1"/>
                          </a:solidFill>
                          <a:prstDash val="solid"/>
                          <a:tailEnd type="arrow"/>
                        </a:ln>
                        <a:effectLst/>
                      </wps:spPr>
                      <wps:bodyPr/>
                    </wps:wsp>
                  </a:graphicData>
                </a:graphic>
              </wp:anchor>
            </w:drawing>
          </mc:Choice>
          <mc:Fallback>
            <w:pict>
              <v:shape id="_x0000_s1026" o:spid="_x0000_s1026" o:spt="32" type="#_x0000_t32" style="position:absolute;left:0pt;margin-left:60.1pt;margin-top:460.85pt;height:0pt;width:47.25pt;z-index:251671552;mso-width-relative:page;mso-height-relative:page;" filled="f" stroked="t" coordsize="21600,21600" o:gfxdata="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3GS9tcAAAALAQAADwAAAAAAAAABACAAAAAiAAAAZHJzL2Rvd25yZXYu&#10;eG1sUEsBAhQAFAAAAAgAh07iQMML64f8AQAA1gMAAA4AAAAAAAAAAQAgAAAAJgEAAGRycy9lMm9E&#10;b2MueG1sUEsFBgAAAAAGAAYAWQEAAJQFAAAAAA==&#10;">
                <v:fill on="f" focussize="0,0"/>
                <v:stroke color="#000000 [3213]" joinstyle="round" endarrow="open"/>
                <v:imagedata o:title=""/>
                <o:lock v:ext="edit" aspectratio="f"/>
              </v:shape>
            </w:pict>
          </mc:Fallback>
        </mc:AlternateContent>
      </w:r>
      <w:r>
        <w:rPr>
          <w:rFonts w:ascii="黑体" w:hAnsi="黑体" w:eastAsia="黑体" w:cs="Times New Roman"/>
          <w:kern w:val="0"/>
          <w:sz w:val="32"/>
          <w:szCs w:val="32"/>
        </w:rPr>
        <mc:AlternateContent>
          <mc:Choice Requires="wps">
            <w:drawing>
              <wp:anchor distT="0" distB="0" distL="114300" distR="114300" simplePos="0" relativeHeight="251670528" behindDoc="0" locked="0" layoutInCell="1" allowOverlap="1">
                <wp:simplePos x="0" y="0"/>
                <wp:positionH relativeFrom="column">
                  <wp:posOffset>763270</wp:posOffset>
                </wp:positionH>
                <wp:positionV relativeFrom="paragraph">
                  <wp:posOffset>4299585</wp:posOffset>
                </wp:positionV>
                <wp:extent cx="0" cy="1552575"/>
                <wp:effectExtent l="4445" t="0" r="14605" b="9525"/>
                <wp:wrapNone/>
                <wp:docPr id="21" name="直接连接符 21"/>
                <wp:cNvGraphicFramePr/>
                <a:graphic xmlns:a="http://schemas.openxmlformats.org/drawingml/2006/main">
                  <a:graphicData uri="http://schemas.microsoft.com/office/word/2010/wordprocessingShape">
                    <wps:wsp>
                      <wps:cNvCnPr/>
                      <wps:spPr>
                        <a:xfrm>
                          <a:off x="0" y="0"/>
                          <a:ext cx="0" cy="1552575"/>
                        </a:xfrm>
                        <a:prstGeom prst="line">
                          <a:avLst/>
                        </a:prstGeom>
                        <a:noFill/>
                        <a:ln w="9525" cap="flat" cmpd="sng" algn="ctr">
                          <a:solidFill>
                            <a:schemeClr val="tx1"/>
                          </a:solidFill>
                          <a:prstDash val="solid"/>
                        </a:ln>
                        <a:effectLst/>
                      </wps:spPr>
                      <wps:bodyPr/>
                    </wps:wsp>
                  </a:graphicData>
                </a:graphic>
              </wp:anchor>
            </w:drawing>
          </mc:Choice>
          <mc:Fallback>
            <w:pict>
              <v:line id="_x0000_s1026" o:spid="_x0000_s1026" o:spt="20" style="position:absolute;left:0pt;margin-left:60.1pt;margin-top:338.55pt;height:122.25pt;width:0pt;z-index:251670528;mso-width-relative:page;mso-height-relative:page;" filled="f" stroked="t" coordsize="21600,21600" o:gfxdata="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m729+1wAAAAsBAAAPAAAAAAAA&#10;AAEAIAAAACIAAABkcnMvZG93bnJldi54bWxQSwECFAAUAAAACACHTuJAKTkd99oBAACqAwAADgAA&#10;AAAAAAABACAAAAAmAQAAZHJzL2Uyb0RvYy54bWxQSwUGAAAAAAYABgBZAQAAcgUAAAAA&#10;">
                <v:fill on="f" focussize="0,0"/>
                <v:stroke color="#000000 [3213]" joinstyle="round"/>
                <v:imagedata o:title=""/>
                <o:lock v:ext="edit" aspectratio="f"/>
              </v:line>
            </w:pict>
          </mc:Fallback>
        </mc:AlternateContent>
      </w:r>
      <w:r>
        <w:rPr>
          <w:rFonts w:ascii="黑体" w:hAnsi="黑体" w:eastAsia="黑体" w:cs="Times New Roman"/>
          <w:kern w:val="0"/>
          <w:sz w:val="32"/>
          <w:szCs w:val="32"/>
        </w:rPr>
        <mc:AlternateContent>
          <mc:Choice Requires="wps">
            <w:drawing>
              <wp:anchor distT="0" distB="0" distL="114300" distR="114300" simplePos="0" relativeHeight="251669504" behindDoc="0" locked="0" layoutInCell="1" allowOverlap="1">
                <wp:simplePos x="0" y="0"/>
                <wp:positionH relativeFrom="column">
                  <wp:posOffset>763270</wp:posOffset>
                </wp:positionH>
                <wp:positionV relativeFrom="paragraph">
                  <wp:posOffset>4300220</wp:posOffset>
                </wp:positionV>
                <wp:extent cx="571500" cy="0"/>
                <wp:effectExtent l="0" t="0" r="0" b="0"/>
                <wp:wrapNone/>
                <wp:docPr id="20" name="直接连接符 20"/>
                <wp:cNvGraphicFramePr/>
                <a:graphic xmlns:a="http://schemas.openxmlformats.org/drawingml/2006/main">
                  <a:graphicData uri="http://schemas.microsoft.com/office/word/2010/wordprocessingShape">
                    <wps:wsp>
                      <wps:cNvCnPr/>
                      <wps:spPr>
                        <a:xfrm flipH="1">
                          <a:off x="0" y="0"/>
                          <a:ext cx="571500" cy="0"/>
                        </a:xfrm>
                        <a:prstGeom prst="line">
                          <a:avLst/>
                        </a:prstGeom>
                        <a:noFill/>
                        <a:ln w="9525" cap="flat" cmpd="sng" algn="ctr">
                          <a:solidFill>
                            <a:schemeClr val="tx1"/>
                          </a:solidFill>
                          <a:prstDash val="solid"/>
                        </a:ln>
                        <a:effectLst/>
                      </wps:spPr>
                      <wps:bodyPr/>
                    </wps:wsp>
                  </a:graphicData>
                </a:graphic>
              </wp:anchor>
            </w:drawing>
          </mc:Choice>
          <mc:Fallback>
            <w:pict>
              <v:line id="_x0000_s1026" o:spid="_x0000_s1026" o:spt="20" style="position:absolute;left:0pt;flip:x;margin-left:60.1pt;margin-top:338.6pt;height:0pt;width:45pt;z-index:251669504;mso-width-relative:page;mso-height-relative:page;" filled="f" stroked="t" coordsize="21600,21600" o:gfxdata="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4uU53VAAAACwEA&#10;AA8AAAAAAAAAAQAgAAAAIgAAAGRycy9kb3ducmV2LnhtbFBLAQIUABQAAAAIAIdO4kBk5Jvi5AEA&#10;ALMDAAAOAAAAAAAAAAEAIAAAACQBAABkcnMvZTJvRG9jLnhtbFBLBQYAAAAABgAGAFkBAAB6BQAA&#10;AAA=&#10;">
                <v:fill on="f" focussize="0,0"/>
                <v:stroke color="#000000 [3213]" joinstyle="round"/>
                <v:imagedata o:title=""/>
                <o:lock v:ext="edit" aspectratio="f"/>
              </v:line>
            </w:pict>
          </mc:Fallback>
        </mc:AlternateContent>
      </w:r>
      <w:r>
        <w:rPr>
          <w:rFonts w:ascii="黑体" w:hAnsi="黑体" w:eastAsia="黑体" w:cs="Times New Roman"/>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1363345</wp:posOffset>
                </wp:positionH>
                <wp:positionV relativeFrom="paragraph">
                  <wp:posOffset>5443220</wp:posOffset>
                </wp:positionV>
                <wp:extent cx="3209925" cy="704850"/>
                <wp:effectExtent l="12700" t="0" r="15875" b="25400"/>
                <wp:wrapNone/>
                <wp:docPr id="11" name="流程图: 过程 11"/>
                <wp:cNvGraphicFramePr/>
                <a:graphic xmlns:a="http://schemas.openxmlformats.org/drawingml/2006/main">
                  <a:graphicData uri="http://schemas.microsoft.com/office/word/2010/wordprocessingShape">
                    <wps:wsp>
                      <wps:cNvSpPr/>
                      <wps:spPr>
                        <a:xfrm>
                          <a:off x="0" y="0"/>
                          <a:ext cx="3209925" cy="704850"/>
                        </a:xfrm>
                        <a:prstGeom prst="flowChartProcess">
                          <a:avLst/>
                        </a:prstGeom>
                        <a:solidFill>
                          <a:sysClr val="window" lastClr="FFFFFF"/>
                        </a:solidFill>
                        <a:ln w="25400" cap="flat" cmpd="sng" algn="ctr">
                          <a:solidFill>
                            <a:schemeClr val="tx1"/>
                          </a:solidFill>
                          <a:prstDash val="solid"/>
                        </a:ln>
                        <a:effectLst/>
                      </wps:spPr>
                      <wps:txbx>
                        <w:txbxContent>
                          <w:p w14:paraId="7C64D3D6">
                            <w:pPr>
                              <w:spacing w:line="40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管委会各部门、安谷镇、相关企事业单位启动或解除预防、预警响应</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07.35pt;margin-top:428.6pt;height:55.5pt;width:252.75pt;z-index:251664384;v-text-anchor:middle;mso-width-relative:page;mso-height-relative:page;" fillcolor="#FFFFFF" filled="t" stroked="t" coordsize="21600,21600" o:gfxdata="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BrGPLbAAAACwEAAA8AAAAAAAAAAQAgAAAAIgAAAGRycy9kb3ducmV2LnhtbFBLAQIUABQAAAAI&#10;AIdO4kCN5/rWlQIAAB8FAAAOAAAAAAAAAAEAIAAAACoBAABkcnMvZTJvRG9jLnhtbFBLBQYAAAAA&#10;BgAGAFkBAAAxBgAAAAA=&#10;">
                <v:fill on="t" focussize="0,0"/>
                <v:stroke weight="2pt" color="#000000 [3213]" joinstyle="round"/>
                <v:imagedata o:title=""/>
                <o:lock v:ext="edit" aspectratio="f"/>
                <v:textbox>
                  <w:txbxContent>
                    <w:p w14:paraId="7C64D3D6">
                      <w:pPr>
                        <w:spacing w:line="40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管委会各部门、安谷镇、相关企事业单位启动或解除预防、预警响应</w:t>
                      </w:r>
                    </w:p>
                  </w:txbxContent>
                </v:textbox>
              </v:shape>
            </w:pict>
          </mc:Fallback>
        </mc:AlternateContent>
      </w:r>
      <w:r>
        <w:rPr>
          <w:rFonts w:ascii="黑体" w:hAnsi="黑体" w:eastAsia="黑体" w:cs="Times New Roman"/>
          <w:kern w:val="0"/>
          <w:sz w:val="32"/>
          <w:szCs w:val="32"/>
        </w:rPr>
        <mc:AlternateContent>
          <mc:Choice Requires="wps">
            <w:drawing>
              <wp:anchor distT="0" distB="0" distL="114300" distR="114300" simplePos="0" relativeHeight="251665408" behindDoc="0" locked="0" layoutInCell="1" allowOverlap="1">
                <wp:simplePos x="0" y="0"/>
                <wp:positionH relativeFrom="column">
                  <wp:posOffset>1391920</wp:posOffset>
                </wp:positionH>
                <wp:positionV relativeFrom="paragraph">
                  <wp:posOffset>6557645</wp:posOffset>
                </wp:positionV>
                <wp:extent cx="3209925" cy="485775"/>
                <wp:effectExtent l="12700" t="0" r="15875" b="15875"/>
                <wp:wrapNone/>
                <wp:docPr id="13" name="流程图: 过程 13"/>
                <wp:cNvGraphicFramePr/>
                <a:graphic xmlns:a="http://schemas.openxmlformats.org/drawingml/2006/main">
                  <a:graphicData uri="http://schemas.microsoft.com/office/word/2010/wordprocessingShape">
                    <wps:wsp>
                      <wps:cNvSpPr/>
                      <wps:spPr>
                        <a:xfrm>
                          <a:off x="0" y="0"/>
                          <a:ext cx="3209925" cy="485775"/>
                        </a:xfrm>
                        <a:prstGeom prst="flowChartProcess">
                          <a:avLst/>
                        </a:prstGeom>
                        <a:solidFill>
                          <a:sysClr val="window" lastClr="FFFFFF"/>
                        </a:solidFill>
                        <a:ln w="25400" cap="flat" cmpd="sng" algn="ctr">
                          <a:solidFill>
                            <a:schemeClr val="tx1"/>
                          </a:solidFill>
                          <a:prstDash val="solid"/>
                        </a:ln>
                        <a:effectLst/>
                      </wps:spPr>
                      <wps:txbx>
                        <w:txbxContent>
                          <w:p w14:paraId="329BBC33">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应急终止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09.6pt;margin-top:516.35pt;height:38.25pt;width:252.75pt;z-index:251665408;v-text-anchor:middle;mso-width-relative:page;mso-height-relative:page;" fillcolor="#FFFFFF" filled="t" stroked="t" coordsize="21600,21600" o:gfxdata="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6&#10;IZFN2wAAAA0BAAAPAAAAAAAAAAEAIAAAACIAAABkcnMvZG93bnJldi54bWxQSwECFAAUAAAACACH&#10;TuJAU4z6SpMCAAAfBQAADgAAAAAAAAABACAAAAAqAQAAZHJzL2Uyb0RvYy54bWxQSwUGAAAAAAYA&#10;BgBZAQAALwYAAAAA&#10;">
                <v:fill on="t" focussize="0,0"/>
                <v:stroke weight="2pt" color="#000000 [3213]" joinstyle="round"/>
                <v:imagedata o:title=""/>
                <o:lock v:ext="edit" aspectratio="f"/>
                <v:textbox>
                  <w:txbxContent>
                    <w:p w14:paraId="329BBC33">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应急终止</w:t>
                      </w:r>
                    </w:p>
                  </w:txbxContent>
                </v:textbox>
              </v:shape>
            </w:pict>
          </mc:Fallback>
        </mc:AlternateContent>
      </w:r>
      <w:r>
        <w:rPr>
          <w:rFonts w:ascii="黑体" w:hAnsi="黑体" w:eastAsia="黑体" w:cs="Times New Roman"/>
          <w:kern w:val="0"/>
          <w:sz w:val="32"/>
          <w:szCs w:val="32"/>
        </w:rPr>
        <mc:AlternateContent>
          <mc:Choice Requires="wps">
            <w:drawing>
              <wp:anchor distT="0" distB="0" distL="114300" distR="114300" simplePos="0" relativeHeight="251666432" behindDoc="0" locked="0" layoutInCell="1" allowOverlap="1">
                <wp:simplePos x="0" y="0"/>
                <wp:positionH relativeFrom="column">
                  <wp:posOffset>1391920</wp:posOffset>
                </wp:positionH>
                <wp:positionV relativeFrom="paragraph">
                  <wp:posOffset>7538720</wp:posOffset>
                </wp:positionV>
                <wp:extent cx="3209925" cy="485775"/>
                <wp:effectExtent l="12700" t="0" r="15875" b="15875"/>
                <wp:wrapNone/>
                <wp:docPr id="14" name="流程图: 过程 14"/>
                <wp:cNvGraphicFramePr/>
                <a:graphic xmlns:a="http://schemas.openxmlformats.org/drawingml/2006/main">
                  <a:graphicData uri="http://schemas.microsoft.com/office/word/2010/wordprocessingShape">
                    <wps:wsp>
                      <wps:cNvSpPr/>
                      <wps:spPr>
                        <a:xfrm>
                          <a:off x="0" y="0"/>
                          <a:ext cx="3209925" cy="485775"/>
                        </a:xfrm>
                        <a:prstGeom prst="flowChartProcess">
                          <a:avLst/>
                        </a:prstGeom>
                        <a:solidFill>
                          <a:sysClr val="window" lastClr="FFFFFF"/>
                        </a:solidFill>
                        <a:ln w="25400" cap="flat" cmpd="sng" algn="ctr">
                          <a:solidFill>
                            <a:schemeClr val="tx1"/>
                          </a:solidFill>
                          <a:prstDash val="solid"/>
                        </a:ln>
                        <a:effectLst/>
                      </wps:spPr>
                      <wps:txbx>
                        <w:txbxContent>
                          <w:p w14:paraId="7DB17E14">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调查、评估、预案修订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09.6pt;margin-top:593.6pt;height:38.25pt;width:252.75pt;z-index:251666432;v-text-anchor:middle;mso-width-relative:page;mso-height-relative:page;" fillcolor="#FFFFFF" filled="t" stroked="t" coordsize="21600,21600" o:gfxdata="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yyZ3KtwAAAANAQAADwAAAAAAAAABACAAAAAiAAAAZHJzL2Rvd25yZXYueG1sUEsBAhQAFAAAAAgA&#10;h07iQBOK3XSTAgAAHwUAAA4AAAAAAAAAAQAgAAAAKwEAAGRycy9lMm9Eb2MueG1sUEsFBgAAAAAG&#10;AAYAWQEAADAGAAAAAA==&#10;">
                <v:fill on="t" focussize="0,0"/>
                <v:stroke weight="2pt" color="#000000 [3213]" joinstyle="round"/>
                <v:imagedata o:title=""/>
                <o:lock v:ext="edit" aspectratio="f"/>
                <v:textbox>
                  <w:txbxContent>
                    <w:p w14:paraId="7DB17E14">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调查、评估、预案修订</w:t>
                      </w:r>
                    </w:p>
                  </w:txbxContent>
                </v:textbox>
              </v:shape>
            </w:pict>
          </mc:Fallback>
        </mc:AlternateContent>
      </w:r>
      <w:r>
        <w:rPr>
          <w:rFonts w:ascii="黑体" w:hAnsi="黑体" w:eastAsia="黑体" w:cs="Times New Roman"/>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1334770</wp:posOffset>
                </wp:positionH>
                <wp:positionV relativeFrom="paragraph">
                  <wp:posOffset>3985260</wp:posOffset>
                </wp:positionV>
                <wp:extent cx="3209925" cy="657225"/>
                <wp:effectExtent l="12700" t="0" r="15875" b="15875"/>
                <wp:wrapNone/>
                <wp:docPr id="8" name="流程图: 过程 8"/>
                <wp:cNvGraphicFramePr/>
                <a:graphic xmlns:a="http://schemas.openxmlformats.org/drawingml/2006/main">
                  <a:graphicData uri="http://schemas.microsoft.com/office/word/2010/wordprocessingShape">
                    <wps:wsp>
                      <wps:cNvSpPr/>
                      <wps:spPr>
                        <a:xfrm>
                          <a:off x="0" y="0"/>
                          <a:ext cx="3209925" cy="657225"/>
                        </a:xfrm>
                        <a:prstGeom prst="flowChartProcess">
                          <a:avLst/>
                        </a:prstGeom>
                        <a:solidFill>
                          <a:sysClr val="window" lastClr="FFFFFF"/>
                        </a:solidFill>
                        <a:ln w="25400" cap="flat" cmpd="sng" algn="ctr">
                          <a:solidFill>
                            <a:schemeClr val="tx1"/>
                          </a:solidFill>
                          <a:prstDash val="solid"/>
                        </a:ln>
                        <a:effectLst/>
                      </wps:spPr>
                      <wps:txbx>
                        <w:txbxContent>
                          <w:p w14:paraId="2AE5F651">
                            <w:pPr>
                              <w:spacing w:line="40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区重污染天气应急</w:t>
                            </w:r>
                            <w:r>
                              <w:rPr>
                                <w:rFonts w:hint="eastAsia"/>
                                <w:color w:val="000000" w:themeColor="text1"/>
                                <w:sz w:val="28"/>
                                <w:szCs w:val="28"/>
                                <w:lang w:eastAsia="zh-CN"/>
                                <w14:textFill>
                                  <w14:solidFill>
                                    <w14:schemeClr w14:val="tx1"/>
                                  </w14:solidFill>
                                </w14:textFill>
                              </w:rPr>
                              <w:t>指挥专项工作</w:t>
                            </w:r>
                            <w:r>
                              <w:rPr>
                                <w:rFonts w:hint="eastAsia"/>
                                <w:color w:val="000000" w:themeColor="text1"/>
                                <w:sz w:val="28"/>
                                <w:szCs w:val="28"/>
                                <w14:textFill>
                                  <w14:solidFill>
                                    <w14:schemeClr w14:val="tx1"/>
                                  </w14:solidFill>
                                </w14:textFill>
                              </w:rPr>
                              <w:t>小组办公室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05.1pt;margin-top:313.8pt;height:51.75pt;width:252.75pt;z-index:251663360;v-text-anchor:middle;mso-width-relative:page;mso-height-relative:page;" fillcolor="#FFFFFF" filled="t" stroked="t" coordsize="21600,21600" o:gfxdata="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JNlXO&#10;2wAAAAsBAAAPAAAAAAAAAAEAIAAAACIAAABkcnMvZG93bnJldi54bWxQSwECFAAUAAAACACHTuJA&#10;pMLKUJACAAAdBQAADgAAAAAAAAABACAAAAAqAQAAZHJzL2Uyb0RvYy54bWxQSwUGAAAAAAYABgBZ&#10;AQAALAYAAAAA&#10;">
                <v:fill on="t" focussize="0,0"/>
                <v:stroke weight="2pt" color="#000000 [3213]" joinstyle="round"/>
                <v:imagedata o:title=""/>
                <o:lock v:ext="edit" aspectratio="f"/>
                <v:textbox>
                  <w:txbxContent>
                    <w:p w14:paraId="2AE5F651">
                      <w:pPr>
                        <w:spacing w:line="40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区重污染天气应急</w:t>
                      </w:r>
                      <w:r>
                        <w:rPr>
                          <w:rFonts w:hint="eastAsia"/>
                          <w:color w:val="000000" w:themeColor="text1"/>
                          <w:sz w:val="28"/>
                          <w:szCs w:val="28"/>
                          <w:lang w:eastAsia="zh-CN"/>
                          <w14:textFill>
                            <w14:solidFill>
                              <w14:schemeClr w14:val="tx1"/>
                            </w14:solidFill>
                          </w14:textFill>
                        </w:rPr>
                        <w:t>指挥专项工作</w:t>
                      </w:r>
                      <w:r>
                        <w:rPr>
                          <w:rFonts w:hint="eastAsia"/>
                          <w:color w:val="000000" w:themeColor="text1"/>
                          <w:sz w:val="28"/>
                          <w:szCs w:val="28"/>
                          <w14:textFill>
                            <w14:solidFill>
                              <w14:schemeClr w14:val="tx1"/>
                            </w14:solidFill>
                          </w14:textFill>
                        </w:rPr>
                        <w:t>小组办公室</w:t>
                      </w:r>
                    </w:p>
                  </w:txbxContent>
                </v:textbox>
              </v:shape>
            </w:pict>
          </mc:Fallback>
        </mc:AlternateContent>
      </w:r>
      <w:r>
        <w:rPr>
          <w:rFonts w:ascii="黑体" w:hAnsi="黑体" w:eastAsia="黑体" w:cs="Times New Roman"/>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1334770</wp:posOffset>
                </wp:positionH>
                <wp:positionV relativeFrom="paragraph">
                  <wp:posOffset>2614295</wp:posOffset>
                </wp:positionV>
                <wp:extent cx="3209925" cy="647700"/>
                <wp:effectExtent l="12700" t="0" r="15875" b="25400"/>
                <wp:wrapNone/>
                <wp:docPr id="5" name="流程图: 过程 5"/>
                <wp:cNvGraphicFramePr/>
                <a:graphic xmlns:a="http://schemas.openxmlformats.org/drawingml/2006/main">
                  <a:graphicData uri="http://schemas.microsoft.com/office/word/2010/wordprocessingShape">
                    <wps:wsp>
                      <wps:cNvSpPr/>
                      <wps:spPr>
                        <a:xfrm>
                          <a:off x="0" y="0"/>
                          <a:ext cx="3209925" cy="647700"/>
                        </a:xfrm>
                        <a:prstGeom prst="flowChartProcess">
                          <a:avLst/>
                        </a:prstGeom>
                        <a:solidFill>
                          <a:sysClr val="window" lastClr="FFFFFF"/>
                        </a:solidFill>
                        <a:ln w="25400" cap="flat" cmpd="sng" algn="ctr">
                          <a:solidFill>
                            <a:schemeClr val="tx1"/>
                          </a:solidFill>
                          <a:prstDash val="solid"/>
                        </a:ln>
                        <a:effectLst/>
                      </wps:spPr>
                      <wps:txbx>
                        <w:txbxContent>
                          <w:p w14:paraId="54762768">
                            <w:pPr>
                              <w:spacing w:line="40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区重污染天气应急</w:t>
                            </w:r>
                            <w:r>
                              <w:rPr>
                                <w:rFonts w:hint="eastAsia"/>
                                <w:color w:val="000000" w:themeColor="text1"/>
                                <w:sz w:val="28"/>
                                <w:szCs w:val="28"/>
                                <w:lang w:eastAsia="zh-CN"/>
                                <w14:textFill>
                                  <w14:solidFill>
                                    <w14:schemeClr w14:val="tx1"/>
                                  </w14:solidFill>
                                </w14:textFill>
                              </w:rPr>
                              <w:t>指挥专项工作</w:t>
                            </w:r>
                            <w:r>
                              <w:rPr>
                                <w:rFonts w:hint="eastAsia"/>
                                <w:color w:val="000000" w:themeColor="text1"/>
                                <w:sz w:val="28"/>
                                <w:szCs w:val="28"/>
                                <w14:textFill>
                                  <w14:solidFill>
                                    <w14:schemeClr w14:val="tx1"/>
                                  </w14:solidFill>
                                </w14:textFill>
                              </w:rPr>
                              <w:t>小组批准启动或解除预防、预警响应</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05.1pt;margin-top:205.85pt;height:51pt;width:252.75pt;z-index:251662336;v-text-anchor:middle;mso-width-relative:page;mso-height-relative:page;" fillcolor="#FFFFFF" filled="t" stroked="t" coordsize="21600,21600" o:gfxdata="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O&#10;qpAe2gAAAAsBAAAPAAAAAAAAAAEAIAAAACIAAABkcnMvZG93bnJldi54bWxQSwECFAAUAAAACACH&#10;TuJAbvfHcJQCAAAdBQAADgAAAAAAAAABACAAAAApAQAAZHJzL2Uyb0RvYy54bWxQSwUGAAAAAAYA&#10;BgBZAQAALwYAAAAA&#10;">
                <v:fill on="t" focussize="0,0"/>
                <v:stroke weight="2pt" color="#000000 [3213]" joinstyle="round"/>
                <v:imagedata o:title=""/>
                <o:lock v:ext="edit" aspectratio="f"/>
                <v:textbox>
                  <w:txbxContent>
                    <w:p w14:paraId="54762768">
                      <w:pPr>
                        <w:spacing w:line="40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区重污染天气应急</w:t>
                      </w:r>
                      <w:r>
                        <w:rPr>
                          <w:rFonts w:hint="eastAsia"/>
                          <w:color w:val="000000" w:themeColor="text1"/>
                          <w:sz w:val="28"/>
                          <w:szCs w:val="28"/>
                          <w:lang w:eastAsia="zh-CN"/>
                          <w14:textFill>
                            <w14:solidFill>
                              <w14:schemeClr w14:val="tx1"/>
                            </w14:solidFill>
                          </w14:textFill>
                        </w:rPr>
                        <w:t>指挥专项工作</w:t>
                      </w:r>
                      <w:r>
                        <w:rPr>
                          <w:rFonts w:hint="eastAsia"/>
                          <w:color w:val="000000" w:themeColor="text1"/>
                          <w:sz w:val="28"/>
                          <w:szCs w:val="28"/>
                          <w14:textFill>
                            <w14:solidFill>
                              <w14:schemeClr w14:val="tx1"/>
                            </w14:solidFill>
                          </w14:textFill>
                        </w:rPr>
                        <w:t>小组批准启动或解除预防、预警响应</w:t>
                      </w:r>
                    </w:p>
                  </w:txbxContent>
                </v:textbox>
              </v:shape>
            </w:pict>
          </mc:Fallback>
        </mc:AlternateContent>
      </w:r>
      <w:r>
        <w:rPr>
          <w:rFonts w:ascii="黑体" w:hAnsi="黑体" w:eastAsia="黑体" w:cs="Times New Roman"/>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1334770</wp:posOffset>
                </wp:positionH>
                <wp:positionV relativeFrom="paragraph">
                  <wp:posOffset>1480820</wp:posOffset>
                </wp:positionV>
                <wp:extent cx="3209925" cy="585470"/>
                <wp:effectExtent l="12700" t="0" r="15875" b="30480"/>
                <wp:wrapNone/>
                <wp:docPr id="2" name="流程图: 过程 2"/>
                <wp:cNvGraphicFramePr/>
                <a:graphic xmlns:a="http://schemas.openxmlformats.org/drawingml/2006/main">
                  <a:graphicData uri="http://schemas.microsoft.com/office/word/2010/wordprocessingShape">
                    <wps:wsp>
                      <wps:cNvSpPr/>
                      <wps:spPr>
                        <a:xfrm>
                          <a:off x="0" y="0"/>
                          <a:ext cx="3209925" cy="585470"/>
                        </a:xfrm>
                        <a:prstGeom prst="flowChartProcess">
                          <a:avLst/>
                        </a:prstGeom>
                        <a:solidFill>
                          <a:sysClr val="window" lastClr="FFFFFF"/>
                        </a:solidFill>
                        <a:ln w="25400" cap="flat" cmpd="sng" algn="ctr">
                          <a:solidFill>
                            <a:schemeClr val="tx1"/>
                          </a:solidFill>
                          <a:prstDash val="solid"/>
                        </a:ln>
                        <a:effectLst/>
                      </wps:spPr>
                      <wps:txbx>
                        <w:txbxContent>
                          <w:p w14:paraId="6F678B71">
                            <w:pPr>
                              <w:spacing w:line="40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区重污染天气应急</w:t>
                            </w:r>
                            <w:r>
                              <w:rPr>
                                <w:rFonts w:hint="eastAsia"/>
                                <w:color w:val="000000" w:themeColor="text1"/>
                                <w:sz w:val="28"/>
                                <w:szCs w:val="28"/>
                                <w:lang w:eastAsia="zh-CN"/>
                                <w14:textFill>
                                  <w14:solidFill>
                                    <w14:schemeClr w14:val="tx1"/>
                                  </w14:solidFill>
                                </w14:textFill>
                              </w:rPr>
                              <w:t>指挥专项工作小组</w:t>
                            </w:r>
                            <w:r>
                              <w:rPr>
                                <w:rFonts w:hint="eastAsia"/>
                                <w:color w:val="000000" w:themeColor="text1"/>
                                <w:sz w:val="28"/>
                                <w:szCs w:val="28"/>
                                <w14:textFill>
                                  <w14:solidFill>
                                    <w14:schemeClr w14:val="tx1"/>
                                  </w14:solidFill>
                                </w14:textFill>
                              </w:rPr>
                              <w:t>办公室向上汇报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05.1pt;margin-top:116.6pt;height:46.1pt;width:252.75pt;z-index:251660288;v-text-anchor:middle;mso-width-relative:page;mso-height-relative:page;" fillcolor="#FFFFFF" filled="t" stroked="t" coordsize="21600,21600" o:gfxdata="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LajotbbAAAACwEAAA8AAAAAAAAAAQAgAAAAIgAAAGRycy9kb3ducmV2LnhtbFBLAQIUABQAAAAI&#10;AIdO4kDd765ylQIAAB0FAAAOAAAAAAAAAAEAIAAAACoBAABkcnMvZTJvRG9jLnhtbFBLBQYAAAAA&#10;BgAGAFkBAAAxBgAAAAA=&#10;">
                <v:fill on="t" focussize="0,0"/>
                <v:stroke weight="2pt" color="#000000 [3213]" joinstyle="round"/>
                <v:imagedata o:title=""/>
                <o:lock v:ext="edit" aspectratio="f"/>
                <v:textbox>
                  <w:txbxContent>
                    <w:p w14:paraId="6F678B71">
                      <w:pPr>
                        <w:spacing w:line="40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区重污染天气应急</w:t>
                      </w:r>
                      <w:r>
                        <w:rPr>
                          <w:rFonts w:hint="eastAsia"/>
                          <w:color w:val="000000" w:themeColor="text1"/>
                          <w:sz w:val="28"/>
                          <w:szCs w:val="28"/>
                          <w:lang w:eastAsia="zh-CN"/>
                          <w14:textFill>
                            <w14:solidFill>
                              <w14:schemeClr w14:val="tx1"/>
                            </w14:solidFill>
                          </w14:textFill>
                        </w:rPr>
                        <w:t>指挥专项工作小组</w:t>
                      </w:r>
                      <w:r>
                        <w:rPr>
                          <w:rFonts w:hint="eastAsia"/>
                          <w:color w:val="000000" w:themeColor="text1"/>
                          <w:sz w:val="28"/>
                          <w:szCs w:val="28"/>
                          <w14:textFill>
                            <w14:solidFill>
                              <w14:schemeClr w14:val="tx1"/>
                            </w14:solidFill>
                          </w14:textFill>
                        </w:rPr>
                        <w:t>办公室向上汇报</w:t>
                      </w:r>
                    </w:p>
                  </w:txbxContent>
                </v:textbox>
              </v:shape>
            </w:pict>
          </mc:Fallback>
        </mc:AlternateContent>
      </w:r>
    </w:p>
    <w:p w14:paraId="240DC9BA">
      <w:pPr>
        <w:rPr>
          <w:rFonts w:ascii="黑体" w:hAnsi="黑体" w:eastAsia="黑体" w:cs="Times New Roman"/>
          <w:sz w:val="32"/>
          <w:szCs w:val="32"/>
        </w:rPr>
      </w:pPr>
    </w:p>
    <w:p w14:paraId="4D6B19C6">
      <w:pPr>
        <w:rPr>
          <w:rFonts w:ascii="黑体" w:hAnsi="黑体" w:eastAsia="黑体" w:cs="Times New Roman"/>
          <w:sz w:val="32"/>
          <w:szCs w:val="32"/>
        </w:rPr>
      </w:pPr>
    </w:p>
    <w:p w14:paraId="1FE619DF">
      <w:pPr>
        <w:rPr>
          <w:rFonts w:ascii="黑体" w:hAnsi="黑体" w:eastAsia="黑体" w:cs="Times New Roman"/>
          <w:sz w:val="32"/>
          <w:szCs w:val="32"/>
        </w:rPr>
      </w:pPr>
    </w:p>
    <w:p w14:paraId="56E2DE10">
      <w:pPr>
        <w:rPr>
          <w:rFonts w:ascii="黑体" w:hAnsi="黑体" w:eastAsia="黑体" w:cs="Times New Roman"/>
          <w:sz w:val="32"/>
          <w:szCs w:val="32"/>
        </w:rPr>
      </w:pPr>
    </w:p>
    <w:p w14:paraId="79078382">
      <w:pPr>
        <w:rPr>
          <w:rFonts w:ascii="黑体" w:hAnsi="黑体" w:eastAsia="黑体" w:cs="Times New Roman"/>
          <w:sz w:val="32"/>
          <w:szCs w:val="32"/>
        </w:rPr>
      </w:pPr>
    </w:p>
    <w:p w14:paraId="758A609E">
      <w:pPr>
        <w:rPr>
          <w:rFonts w:ascii="黑体" w:hAnsi="黑体" w:eastAsia="黑体" w:cs="Times New Roman"/>
          <w:sz w:val="32"/>
          <w:szCs w:val="32"/>
        </w:rPr>
      </w:pPr>
    </w:p>
    <w:p w14:paraId="5A7F9C64">
      <w:pPr>
        <w:rPr>
          <w:rFonts w:ascii="黑体" w:hAnsi="黑体" w:eastAsia="黑体" w:cs="Times New Roman"/>
          <w:sz w:val="32"/>
          <w:szCs w:val="32"/>
        </w:rPr>
      </w:pPr>
    </w:p>
    <w:p w14:paraId="20D75D51">
      <w:pPr>
        <w:rPr>
          <w:rFonts w:ascii="黑体" w:hAnsi="黑体" w:eastAsia="黑体" w:cs="Times New Roman"/>
          <w:sz w:val="32"/>
          <w:szCs w:val="32"/>
        </w:rPr>
      </w:pPr>
    </w:p>
    <w:p w14:paraId="11644619">
      <w:pPr>
        <w:rPr>
          <w:rFonts w:ascii="黑体" w:hAnsi="黑体" w:eastAsia="黑体" w:cs="Times New Roman"/>
          <w:sz w:val="32"/>
          <w:szCs w:val="32"/>
        </w:rPr>
      </w:pPr>
    </w:p>
    <w:p w14:paraId="395ACA3F">
      <w:pPr>
        <w:rPr>
          <w:rFonts w:ascii="黑体" w:hAnsi="黑体" w:eastAsia="黑体" w:cs="Times New Roman"/>
          <w:sz w:val="32"/>
          <w:szCs w:val="32"/>
        </w:rPr>
      </w:pPr>
    </w:p>
    <w:p w14:paraId="56CB0C1A">
      <w:pPr>
        <w:rPr>
          <w:rFonts w:ascii="黑体" w:hAnsi="黑体" w:eastAsia="黑体" w:cs="Times New Roman"/>
          <w:sz w:val="32"/>
          <w:szCs w:val="32"/>
        </w:rPr>
      </w:pPr>
    </w:p>
    <w:p w14:paraId="309FE66D">
      <w:pPr>
        <w:rPr>
          <w:rFonts w:ascii="黑体" w:hAnsi="黑体" w:eastAsia="黑体" w:cs="Times New Roman"/>
          <w:sz w:val="32"/>
          <w:szCs w:val="32"/>
        </w:rPr>
      </w:pPr>
    </w:p>
    <w:p w14:paraId="67C3F86B">
      <w:pPr>
        <w:rPr>
          <w:rFonts w:ascii="黑体" w:hAnsi="黑体" w:eastAsia="黑体" w:cs="Times New Roman"/>
          <w:sz w:val="32"/>
          <w:szCs w:val="32"/>
        </w:rPr>
      </w:pPr>
    </w:p>
    <w:p w14:paraId="0B03E9C6">
      <w:pPr>
        <w:rPr>
          <w:rFonts w:ascii="黑体" w:hAnsi="黑体" w:eastAsia="黑体" w:cs="Times New Roman"/>
          <w:sz w:val="32"/>
          <w:szCs w:val="32"/>
        </w:rPr>
      </w:pPr>
    </w:p>
    <w:p w14:paraId="0C730FE1">
      <w:pPr>
        <w:rPr>
          <w:rFonts w:ascii="黑体" w:hAnsi="黑体" w:eastAsia="黑体" w:cs="Times New Roman"/>
          <w:sz w:val="32"/>
          <w:szCs w:val="32"/>
        </w:rPr>
      </w:pPr>
    </w:p>
    <w:p w14:paraId="20B4363C">
      <w:pPr>
        <w:rPr>
          <w:rFonts w:ascii="黑体" w:hAnsi="黑体" w:eastAsia="黑体" w:cs="Times New Roman"/>
          <w:sz w:val="32"/>
          <w:szCs w:val="32"/>
        </w:rPr>
      </w:pPr>
    </w:p>
    <w:p w14:paraId="681C3D94">
      <w:pPr>
        <w:tabs>
          <w:tab w:val="left" w:pos="1236"/>
        </w:tabs>
        <w:rPr>
          <w:rFonts w:ascii="黑体" w:hAnsi="黑体" w:eastAsia="黑体" w:cs="Times New Roman"/>
          <w:sz w:val="32"/>
          <w:szCs w:val="32"/>
        </w:rPr>
      </w:pPr>
      <w:r>
        <w:rPr>
          <w:rFonts w:ascii="黑体" w:hAnsi="黑体" w:eastAsia="黑体" w:cs="Times New Roman"/>
          <w:sz w:val="32"/>
          <w:szCs w:val="32"/>
        </w:rPr>
        <w:tab/>
      </w:r>
    </w:p>
    <w:p w14:paraId="71D49D2D">
      <w:pPr>
        <w:tabs>
          <w:tab w:val="left" w:pos="1236"/>
        </w:tabs>
        <w:rPr>
          <w:rFonts w:ascii="黑体" w:hAnsi="黑体" w:eastAsia="黑体" w:cs="Times New Roman"/>
          <w:sz w:val="32"/>
          <w:szCs w:val="32"/>
        </w:rPr>
      </w:pPr>
    </w:p>
    <w:p w14:paraId="60FEE45E">
      <w:pPr>
        <w:pStyle w:val="5"/>
        <w:spacing w:line="540" w:lineRule="atLeast"/>
        <w:jc w:val="center"/>
        <w:rPr>
          <w:rStyle w:val="8"/>
          <w:rFonts w:ascii="黑体" w:hAnsi="黑体" w:eastAsia="黑体"/>
          <w:b w:val="0"/>
          <w:color w:val="333333"/>
          <w:sz w:val="32"/>
          <w:szCs w:val="32"/>
        </w:rPr>
      </w:pPr>
    </w:p>
    <w:p w14:paraId="0D91C566">
      <w:pPr>
        <w:pStyle w:val="5"/>
        <w:spacing w:line="540" w:lineRule="atLeast"/>
        <w:jc w:val="center"/>
        <w:rPr>
          <w:rFonts w:ascii="黑体" w:hAnsi="黑体" w:eastAsia="黑体"/>
          <w:b/>
          <w:color w:val="333333"/>
          <w:sz w:val="32"/>
          <w:szCs w:val="32"/>
        </w:rPr>
      </w:pPr>
      <w:r>
        <w:rPr>
          <w:rStyle w:val="8"/>
          <w:rFonts w:hint="eastAsia" w:ascii="黑体" w:hAnsi="黑体" w:eastAsia="黑体" w:cstheme="minorBidi"/>
          <w:b w:val="0"/>
          <w:color w:val="333333"/>
          <w:sz w:val="32"/>
          <w:szCs w:val="32"/>
          <w:lang w:eastAsia="zh-CN"/>
        </w:rPr>
        <w:t>区重污染天气</w:t>
      </w:r>
      <w:r>
        <w:rPr>
          <w:rStyle w:val="8"/>
          <w:rFonts w:hint="eastAsia" w:ascii="黑体" w:hAnsi="黑体" w:eastAsia="黑体" w:cstheme="minorBidi"/>
          <w:b w:val="0"/>
          <w:color w:val="333333"/>
          <w:sz w:val="32"/>
          <w:szCs w:val="32"/>
        </w:rPr>
        <w:t>应急</w:t>
      </w:r>
      <w:r>
        <w:rPr>
          <w:rStyle w:val="8"/>
          <w:rFonts w:hint="eastAsia" w:ascii="黑体" w:hAnsi="黑体" w:eastAsia="黑体" w:cstheme="minorBidi"/>
          <w:b w:val="0"/>
          <w:color w:val="333333"/>
          <w:sz w:val="32"/>
          <w:szCs w:val="32"/>
          <w:lang w:eastAsia="zh-CN"/>
        </w:rPr>
        <w:t>指挥专项工作</w:t>
      </w:r>
      <w:r>
        <w:rPr>
          <w:rStyle w:val="8"/>
          <w:rFonts w:hint="eastAsia" w:ascii="黑体" w:hAnsi="黑体" w:eastAsia="黑体" w:cstheme="minorBidi"/>
          <w:b w:val="0"/>
          <w:color w:val="333333"/>
          <w:sz w:val="32"/>
          <w:szCs w:val="32"/>
        </w:rPr>
        <w:t>小组成</w:t>
      </w:r>
      <w:r>
        <w:rPr>
          <w:rStyle w:val="8"/>
          <w:rFonts w:hint="eastAsia" w:ascii="黑体" w:hAnsi="黑体" w:eastAsia="黑体"/>
          <w:b w:val="0"/>
          <w:color w:val="333333"/>
          <w:sz w:val="32"/>
          <w:szCs w:val="32"/>
        </w:rPr>
        <w:t>员单位及职责</w:t>
      </w:r>
    </w:p>
    <w:tbl>
      <w:tblPr>
        <w:tblStyle w:val="6"/>
        <w:tblW w:w="9036" w:type="dxa"/>
        <w:jc w:val="center"/>
        <w:tblLayout w:type="autofit"/>
        <w:tblCellMar>
          <w:top w:w="0" w:type="dxa"/>
          <w:left w:w="0" w:type="dxa"/>
          <w:bottom w:w="0" w:type="dxa"/>
          <w:right w:w="0" w:type="dxa"/>
        </w:tblCellMar>
      </w:tblPr>
      <w:tblGrid>
        <w:gridCol w:w="2064"/>
        <w:gridCol w:w="6972"/>
      </w:tblGrid>
      <w:tr w14:paraId="51B7F303">
        <w:tblPrEx>
          <w:tblCellMar>
            <w:top w:w="0" w:type="dxa"/>
            <w:left w:w="0" w:type="dxa"/>
            <w:bottom w:w="0" w:type="dxa"/>
            <w:right w:w="0" w:type="dxa"/>
          </w:tblCellMar>
        </w:tblPrEx>
        <w:trPr>
          <w:trHeight w:val="691" w:hRule="atLeast"/>
          <w:jc w:val="center"/>
        </w:trPr>
        <w:tc>
          <w:tcPr>
            <w:tcW w:w="20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8126F56">
            <w:pPr>
              <w:spacing w:before="100" w:beforeAutospacing="1" w:after="100" w:afterAutospacing="1" w:line="495" w:lineRule="atLeast"/>
              <w:jc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成 员 单 位</w:t>
            </w:r>
          </w:p>
        </w:tc>
        <w:tc>
          <w:tcPr>
            <w:tcW w:w="69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2D1D0A">
            <w:pPr>
              <w:spacing w:before="100" w:beforeAutospacing="1" w:after="100" w:afterAutospacing="1" w:line="495" w:lineRule="atLeast"/>
              <w:jc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相</w:t>
            </w:r>
            <w:r>
              <w:rPr>
                <w:rFonts w:hint="eastAsia" w:ascii="宋体" w:hAnsi="宋体" w:eastAsia="宋体" w:cs="宋体"/>
                <w:bCs/>
                <w:color w:val="000000" w:themeColor="text1"/>
                <w:kern w:val="0"/>
                <w:sz w:val="32"/>
                <w:szCs w:val="32"/>
                <w14:textFill>
                  <w14:solidFill>
                    <w14:schemeClr w14:val="tx1"/>
                  </w14:solidFill>
                </w14:textFill>
              </w:rPr>
              <w:t> </w:t>
            </w:r>
            <w:r>
              <w:rPr>
                <w:rFonts w:hint="eastAsia" w:ascii="黑体" w:hAnsi="黑体" w:eastAsia="黑体" w:cs="宋体"/>
                <w:bCs/>
                <w:color w:val="000000" w:themeColor="text1"/>
                <w:kern w:val="0"/>
                <w:sz w:val="32"/>
                <w:szCs w:val="32"/>
                <w14:textFill>
                  <w14:solidFill>
                    <w14:schemeClr w14:val="tx1"/>
                  </w14:solidFill>
                </w14:textFill>
              </w:rPr>
              <w:t xml:space="preserve"> 关</w:t>
            </w:r>
            <w:r>
              <w:rPr>
                <w:rFonts w:hint="eastAsia" w:ascii="宋体" w:hAnsi="宋体" w:eastAsia="宋体" w:cs="宋体"/>
                <w:bCs/>
                <w:color w:val="000000" w:themeColor="text1"/>
                <w:kern w:val="0"/>
                <w:sz w:val="32"/>
                <w:szCs w:val="32"/>
                <w14:textFill>
                  <w14:solidFill>
                    <w14:schemeClr w14:val="tx1"/>
                  </w14:solidFill>
                </w14:textFill>
              </w:rPr>
              <w:t> </w:t>
            </w:r>
            <w:r>
              <w:rPr>
                <w:rFonts w:hint="eastAsia" w:ascii="黑体" w:hAnsi="黑体" w:eastAsia="黑体" w:cs="宋体"/>
                <w:bCs/>
                <w:color w:val="000000" w:themeColor="text1"/>
                <w:kern w:val="0"/>
                <w:sz w:val="32"/>
                <w:szCs w:val="32"/>
                <w14:textFill>
                  <w14:solidFill>
                    <w14:schemeClr w14:val="tx1"/>
                  </w14:solidFill>
                </w14:textFill>
              </w:rPr>
              <w:t xml:space="preserve"> 职</w:t>
            </w:r>
            <w:r>
              <w:rPr>
                <w:rFonts w:hint="eastAsia" w:ascii="宋体" w:hAnsi="宋体" w:eastAsia="宋体" w:cs="宋体"/>
                <w:bCs/>
                <w:color w:val="000000" w:themeColor="text1"/>
                <w:kern w:val="0"/>
                <w:sz w:val="32"/>
                <w:szCs w:val="32"/>
                <w14:textFill>
                  <w14:solidFill>
                    <w14:schemeClr w14:val="tx1"/>
                  </w14:solidFill>
                </w14:textFill>
              </w:rPr>
              <w:t> </w:t>
            </w:r>
            <w:r>
              <w:rPr>
                <w:rFonts w:hint="eastAsia" w:ascii="黑体" w:hAnsi="黑体" w:eastAsia="黑体" w:cs="宋体"/>
                <w:bCs/>
                <w:color w:val="000000" w:themeColor="text1"/>
                <w:kern w:val="0"/>
                <w:sz w:val="32"/>
                <w:szCs w:val="32"/>
                <w14:textFill>
                  <w14:solidFill>
                    <w14:schemeClr w14:val="tx1"/>
                  </w14:solidFill>
                </w14:textFill>
              </w:rPr>
              <w:t xml:space="preserve"> 责</w:t>
            </w:r>
          </w:p>
        </w:tc>
      </w:tr>
      <w:tr w14:paraId="39D83BCB">
        <w:tblPrEx>
          <w:tblCellMar>
            <w:top w:w="0" w:type="dxa"/>
            <w:left w:w="0" w:type="dxa"/>
            <w:bottom w:w="0" w:type="dxa"/>
            <w:right w:w="0" w:type="dxa"/>
          </w:tblCellMar>
        </w:tblPrEx>
        <w:trPr>
          <w:jc w:val="center"/>
        </w:trPr>
        <w:tc>
          <w:tcPr>
            <w:tcW w:w="20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D4C71F5">
            <w:pPr>
              <w:spacing w:before="100" w:beforeAutospacing="1" w:after="100" w:afterAutospacing="1" w:line="400" w:lineRule="exact"/>
              <w:jc w:val="center"/>
              <w:rPr>
                <w:rFonts w:ascii="仿宋_GB2312" w:hAnsi="微软雅黑" w:eastAsia="仿宋_GB2312" w:cs="宋体"/>
                <w:color w:val="000000" w:themeColor="text1"/>
                <w:kern w:val="0"/>
                <w:sz w:val="28"/>
                <w:szCs w:val="28"/>
                <w14:textFill>
                  <w14:solidFill>
                    <w14:schemeClr w14:val="tx1"/>
                  </w14:solidFill>
                </w14:textFill>
              </w:rPr>
            </w:pPr>
            <w:r>
              <w:rPr>
                <w:rFonts w:hint="eastAsia" w:ascii="仿宋_GB2312" w:hAnsi="Times New Roman" w:eastAsia="仿宋_GB2312" w:cs="仿宋_GB2312"/>
                <w:color w:val="000000" w:themeColor="text1"/>
                <w:sz w:val="28"/>
                <w:szCs w:val="28"/>
                <w:shd w:val="clear" w:color="auto" w:fill="FFFFFF"/>
                <w14:textFill>
                  <w14:solidFill>
                    <w14:schemeClr w14:val="tx1"/>
                  </w14:solidFill>
                </w14:textFill>
              </w:rPr>
              <w:t>生态环境分局</w:t>
            </w:r>
          </w:p>
        </w:tc>
        <w:tc>
          <w:tcPr>
            <w:tcW w:w="69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14:paraId="3E675D3E">
            <w:pPr>
              <w:spacing w:before="100" w:beforeAutospacing="1" w:after="100" w:afterAutospacing="1" w:line="400" w:lineRule="exact"/>
              <w:rPr>
                <w:rFonts w:ascii="仿宋_GB2312" w:hAnsi="微软雅黑" w:eastAsia="仿宋_GB2312" w:cs="宋体"/>
                <w:color w:val="000000" w:themeColor="text1"/>
                <w:kern w:val="0"/>
                <w:sz w:val="28"/>
                <w:szCs w:val="28"/>
                <w14:textFill>
                  <w14:solidFill>
                    <w14:schemeClr w14:val="tx1"/>
                  </w14:solidFill>
                </w14:textFill>
              </w:rPr>
            </w:pPr>
            <w:r>
              <w:rPr>
                <w:rFonts w:hint="eastAsia" w:ascii="仿宋_GB2312" w:hAnsi="Times New Roman" w:eastAsia="仿宋_GB2312" w:cs="仿宋_GB2312"/>
                <w:color w:val="000000" w:themeColor="text1"/>
                <w:sz w:val="28"/>
                <w:szCs w:val="28"/>
                <w:shd w:val="clear" w:color="auto" w:fill="FFFFFF"/>
                <w14:textFill>
                  <w14:solidFill>
                    <w14:schemeClr w14:val="tx1"/>
                  </w14:solidFill>
                </w14:textFill>
              </w:rPr>
              <w:t>负责联系市重污染天气应急小组办公室，及时通报市级</w:t>
            </w:r>
            <w:r>
              <w:rPr>
                <w:rFonts w:hint="eastAsia" w:ascii="仿宋_GB2312" w:eastAsia="仿宋_GB2312"/>
                <w:color w:val="000000" w:themeColor="text1"/>
                <w:sz w:val="28"/>
                <w:szCs w:val="28"/>
                <w14:textFill>
                  <w14:solidFill>
                    <w14:schemeClr w14:val="tx1"/>
                  </w14:solidFill>
                </w14:textFill>
              </w:rPr>
              <w:t>重污染天气空气环境质量监测、分析、预报相关信息；对重点排污单位污染物减排情况组织进行监督检查；联合相关部门督促大气污染控制措施的落实；督促乡镇、区级各部门编制并落实重污染天气预防和应急预案。</w:t>
            </w:r>
          </w:p>
        </w:tc>
      </w:tr>
      <w:tr w14:paraId="209A29F4">
        <w:tblPrEx>
          <w:tblCellMar>
            <w:top w:w="0" w:type="dxa"/>
            <w:left w:w="0" w:type="dxa"/>
            <w:bottom w:w="0" w:type="dxa"/>
            <w:right w:w="0" w:type="dxa"/>
          </w:tblCellMar>
        </w:tblPrEx>
        <w:trPr>
          <w:jc w:val="center"/>
        </w:trPr>
        <w:tc>
          <w:tcPr>
            <w:tcW w:w="20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C11A8EB">
            <w:pPr>
              <w:spacing w:before="100" w:beforeAutospacing="1" w:after="100" w:afterAutospacing="1" w:line="400" w:lineRule="exact"/>
              <w:jc w:val="center"/>
              <w:rPr>
                <w:rFonts w:ascii="仿宋_GB2312" w:hAnsi="Times New Roman" w:eastAsia="仿宋_GB2312" w:cs="仿宋_GB2312"/>
                <w:color w:val="000000" w:themeColor="text1"/>
                <w:sz w:val="28"/>
                <w:szCs w:val="28"/>
                <w:shd w:val="clear" w:color="auto" w:fill="FFFFFF"/>
                <w14:textFill>
                  <w14:solidFill>
                    <w14:schemeClr w14:val="tx1"/>
                  </w14:solidFill>
                </w14:textFill>
              </w:rPr>
            </w:pPr>
            <w:r>
              <w:rPr>
                <w:rFonts w:hint="eastAsia" w:ascii="仿宋_GB2312" w:hAnsi="Times New Roman" w:eastAsia="仿宋_GB2312" w:cs="仿宋_GB2312"/>
                <w:color w:val="000000" w:themeColor="text1"/>
                <w:sz w:val="28"/>
                <w:szCs w:val="28"/>
                <w:shd w:val="clear" w:color="auto" w:fill="FFFFFF"/>
                <w14:textFill>
                  <w14:solidFill>
                    <w14:schemeClr w14:val="tx1"/>
                  </w14:solidFill>
                </w14:textFill>
              </w:rPr>
              <w:t>产业经济</w:t>
            </w:r>
          </w:p>
          <w:p w14:paraId="379967CD">
            <w:pPr>
              <w:spacing w:before="100" w:beforeAutospacing="1" w:after="100" w:afterAutospacing="1" w:line="400" w:lineRule="exact"/>
              <w:jc w:val="center"/>
              <w:rPr>
                <w:rFonts w:ascii="仿宋_GB2312" w:hAnsi="微软雅黑" w:eastAsia="仿宋_GB2312" w:cs="宋体"/>
                <w:color w:val="000000" w:themeColor="text1"/>
                <w:kern w:val="0"/>
                <w:sz w:val="28"/>
                <w:szCs w:val="28"/>
                <w14:textFill>
                  <w14:solidFill>
                    <w14:schemeClr w14:val="tx1"/>
                  </w14:solidFill>
                </w14:textFill>
              </w:rPr>
            </w:pPr>
            <w:r>
              <w:rPr>
                <w:rFonts w:hint="eastAsia" w:ascii="仿宋_GB2312" w:hAnsi="Times New Roman" w:eastAsia="仿宋_GB2312" w:cs="仿宋_GB2312"/>
                <w:color w:val="000000" w:themeColor="text1"/>
                <w:sz w:val="28"/>
                <w:szCs w:val="28"/>
                <w:shd w:val="clear" w:color="auto" w:fill="FFFFFF"/>
                <w14:textFill>
                  <w14:solidFill>
                    <w14:schemeClr w14:val="tx1"/>
                  </w14:solidFill>
                </w14:textFill>
              </w:rPr>
              <w:t>发展局</w:t>
            </w:r>
          </w:p>
        </w:tc>
        <w:tc>
          <w:tcPr>
            <w:tcW w:w="69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14:paraId="032B9E53">
            <w:pPr>
              <w:shd w:val="clear" w:color="auto" w:fill="FFFFFF"/>
              <w:spacing w:line="400" w:lineRule="exact"/>
              <w:rPr>
                <w:rFonts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（1）发改职能。负责重污染天气预防和应急处置体系建设项目的立项，负责重污染天气预防和应急基础设施建设项目的审批；调整产业结构，优化能源结构</w:t>
            </w:r>
            <w:r>
              <w:rPr>
                <w:rFonts w:hint="eastAsia" w:ascii="仿宋_GB2312" w:eastAsia="仿宋_GB2312"/>
                <w:color w:val="000000" w:themeColor="text1"/>
                <w:kern w:val="0"/>
                <w:sz w:val="28"/>
                <w:szCs w:val="28"/>
                <w:lang w:val="en-US" w:eastAsia="zh-CN"/>
                <w14:textFill>
                  <w14:solidFill>
                    <w14:schemeClr w14:val="tx1"/>
                  </w14:solidFill>
                </w14:textFill>
              </w:rPr>
              <w:t>,</w:t>
            </w:r>
            <w:r>
              <w:rPr>
                <w:rFonts w:hint="eastAsia" w:ascii="仿宋_GB2312" w:eastAsia="仿宋_GB2312"/>
                <w:color w:val="000000" w:themeColor="text1"/>
                <w:kern w:val="0"/>
                <w:sz w:val="28"/>
                <w:szCs w:val="28"/>
                <w14:textFill>
                  <w14:solidFill>
                    <w14:schemeClr w14:val="tx1"/>
                  </w14:solidFill>
                </w14:textFill>
              </w:rPr>
              <w:t>推动清洁能源利用；按职责做好应急状态下能源控制和保障有关工作。</w:t>
            </w:r>
          </w:p>
          <w:p w14:paraId="4F0BF26E">
            <w:pPr>
              <w:shd w:val="clear" w:color="auto" w:fill="FFFFFF"/>
              <w:spacing w:line="400" w:lineRule="exact"/>
              <w:rPr>
                <w:rFonts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2）经信职能。负责重污染天气重点企业减排调控方案的制定和组织落实；负责在重污染天气预防和应急响应期间依法组织、指导重点排污企业采取减排措施，驻厂督促执行；负责组织实施落后产能淘汰，推进产业转型升级；加强工业企业技改和节能减排；负责组织、指导和督促重点排污企业制定落实错峰生产计划，压减冬季和不利气象条件下的生产负荷；负责协调煤炭、成品油、天然气等调配、使用和销售监管；负责协调落实电力调配等工作；督促油品升级工作，负责督导全区加油站、储油库、油罐车油气回收治理工作；负责工业企业堆场扬尘污染防治。</w:t>
            </w:r>
          </w:p>
          <w:p w14:paraId="42104D28">
            <w:pPr>
              <w:shd w:val="clear" w:color="auto" w:fill="FFFFFF"/>
              <w:spacing w:line="400" w:lineRule="exact"/>
              <w:rPr>
                <w:rFonts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3）商务职能。负责协调外资企业、物流企业和大型商场的重污染天气预防和应急处置预案制定和落实；配合做好区内黄标车、老旧机动车淘汰工作。对已落户的外资企业加强防控应急方面的宣传、培训和指导，对重点外资企业做好相关信息的上传下达工作，并及时向区重污染天气应急小组反馈外资企业相关情况。</w:t>
            </w:r>
          </w:p>
        </w:tc>
      </w:tr>
      <w:tr w14:paraId="0E02677E">
        <w:tblPrEx>
          <w:tblCellMar>
            <w:top w:w="0" w:type="dxa"/>
            <w:left w:w="0" w:type="dxa"/>
            <w:bottom w:w="0" w:type="dxa"/>
            <w:right w:w="0" w:type="dxa"/>
          </w:tblCellMar>
        </w:tblPrEx>
        <w:trPr>
          <w:jc w:val="center"/>
        </w:trPr>
        <w:tc>
          <w:tcPr>
            <w:tcW w:w="20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09B2DB3">
            <w:pPr>
              <w:spacing w:before="100" w:beforeAutospacing="1" w:after="100" w:afterAutospacing="1" w:line="400" w:lineRule="exact"/>
              <w:jc w:val="center"/>
              <w:rPr>
                <w:rFonts w:ascii="仿宋_GB2312" w:hAnsi="微软雅黑" w:eastAsia="仿宋_GB2312" w:cs="宋体"/>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经济合作局</w:t>
            </w:r>
          </w:p>
        </w:tc>
        <w:tc>
          <w:tcPr>
            <w:tcW w:w="69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14:paraId="3E4907FB">
            <w:pPr>
              <w:shd w:val="clear" w:color="auto" w:fill="FFFFFF"/>
              <w:spacing w:line="400" w:lineRule="exact"/>
              <w:ind w:firstLine="641"/>
              <w:rPr>
                <w:rFonts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负责协调处理重污染天气应急处置有关涉外事务。</w:t>
            </w:r>
          </w:p>
        </w:tc>
      </w:tr>
      <w:tr w14:paraId="3556B110">
        <w:tblPrEx>
          <w:tblCellMar>
            <w:top w:w="0" w:type="dxa"/>
            <w:left w:w="0" w:type="dxa"/>
            <w:bottom w:w="0" w:type="dxa"/>
            <w:right w:w="0" w:type="dxa"/>
          </w:tblCellMar>
        </w:tblPrEx>
        <w:trPr>
          <w:jc w:val="center"/>
        </w:trPr>
        <w:tc>
          <w:tcPr>
            <w:tcW w:w="20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A6C79E5">
            <w:pPr>
              <w:spacing w:before="100" w:beforeAutospacing="1" w:after="100" w:afterAutospacing="1" w:line="400" w:lineRule="exact"/>
              <w:jc w:val="center"/>
              <w:rPr>
                <w:rFonts w:ascii="仿宋_GB2312" w:hAnsi="微软雅黑" w:eastAsia="仿宋_GB2312" w:cs="宋体"/>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公共服务局</w:t>
            </w:r>
          </w:p>
        </w:tc>
        <w:tc>
          <w:tcPr>
            <w:tcW w:w="69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14:paraId="1DC633B1">
            <w:pPr>
              <w:shd w:val="clear" w:color="auto" w:fill="FFFFFF"/>
              <w:spacing w:line="400" w:lineRule="exact"/>
              <w:rPr>
                <w:rFonts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（1）教育职能。负责学校应急方案的制定和指导、督促落实；组织落实减少、停止户外活动或停课等学生防护的措施；开展相关安全应急知识教育培训。</w:t>
            </w:r>
          </w:p>
          <w:p w14:paraId="62CE48F8">
            <w:pPr>
              <w:shd w:val="clear" w:color="auto" w:fill="FFFFFF"/>
              <w:spacing w:line="400" w:lineRule="exact"/>
              <w:rPr>
                <w:rFonts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（2）文旅职能。负责向旅游团队、游客发布重污染天气预警通知和健康防护提示；负责重污染天气旅游团队、游客等应急处置工作。</w:t>
            </w:r>
          </w:p>
          <w:p w14:paraId="2D723C79">
            <w:pPr>
              <w:pStyle w:val="9"/>
              <w:shd w:val="clear" w:color="auto" w:fill="FFFFFF"/>
              <w:spacing w:before="0" w:beforeAutospacing="0" w:after="0" w:afterAutospacing="0" w:line="400" w:lineRule="exact"/>
              <w:rPr>
                <w:rFonts w:hint="default" w:ascii="仿宋_GB2312" w:hAnsi="Times New Roman" w:eastAsia="仿宋_GB2312"/>
                <w:color w:val="000000" w:themeColor="text1"/>
                <w:sz w:val="28"/>
                <w:szCs w:val="28"/>
                <w14:textFill>
                  <w14:solidFill>
                    <w14:schemeClr w14:val="tx1"/>
                  </w14:solidFill>
                </w14:textFill>
              </w:rPr>
            </w:pPr>
            <w:r>
              <w:rPr>
                <w:rFonts w:ascii="仿宋_GB2312" w:hAnsi="Times New Roman" w:eastAsia="仿宋_GB2312"/>
                <w:color w:val="000000" w:themeColor="text1"/>
                <w:sz w:val="28"/>
                <w:szCs w:val="28"/>
                <w14:textFill>
                  <w14:solidFill>
                    <w14:schemeClr w14:val="tx1"/>
                  </w14:solidFill>
                </w14:textFill>
              </w:rPr>
              <w:t>（3）卫健职能。负责重污染天气引发疾病的预防和应急诊疗方案的制定和落实；组织指导和协调督促卫生防护机构和医疗机构加强诊疗、救治工作；配合宣传部门做好健康预防知识普及工作。</w:t>
            </w:r>
          </w:p>
          <w:p w14:paraId="403A6E8E">
            <w:pPr>
              <w:pStyle w:val="9"/>
              <w:shd w:val="clear" w:color="auto" w:fill="FFFFFF"/>
              <w:spacing w:before="0" w:beforeAutospacing="0" w:after="0" w:afterAutospacing="0" w:line="400" w:lineRule="exact"/>
              <w:rPr>
                <w:rFonts w:hint="default" w:ascii="仿宋_GB2312" w:hAnsi="Times New Roman" w:eastAsia="仿宋_GB2312"/>
                <w:color w:val="000000" w:themeColor="text1"/>
                <w:sz w:val="28"/>
                <w:szCs w:val="28"/>
                <w14:textFill>
                  <w14:solidFill>
                    <w14:schemeClr w14:val="tx1"/>
                  </w14:solidFill>
                </w14:textFill>
              </w:rPr>
            </w:pPr>
            <w:r>
              <w:rPr>
                <w:rFonts w:ascii="仿宋_GB2312" w:hAnsi="Times New Roman" w:eastAsia="仿宋_GB2312"/>
                <w:color w:val="000000" w:themeColor="text1"/>
                <w:sz w:val="28"/>
                <w:szCs w:val="28"/>
                <w14:textFill>
                  <w14:solidFill>
                    <w14:schemeClr w14:val="tx1"/>
                  </w14:solidFill>
                </w14:textFill>
              </w:rPr>
              <w:t>（4）民族宗教职能。</w:t>
            </w:r>
            <w:r>
              <w:rPr>
                <w:rFonts w:ascii="仿宋_GB2312" w:eastAsia="仿宋_GB2312"/>
                <w:color w:val="000000" w:themeColor="text1"/>
                <w:sz w:val="28"/>
                <w:szCs w:val="28"/>
                <w14:textFill>
                  <w14:solidFill>
                    <w14:schemeClr w14:val="tx1"/>
                  </w14:solidFill>
                </w14:textFill>
              </w:rPr>
              <w:t>负责禁止香蜡纸钱露天焚烧方案的制定和落实。</w:t>
            </w:r>
          </w:p>
        </w:tc>
      </w:tr>
      <w:tr w14:paraId="67DC2968">
        <w:tblPrEx>
          <w:tblCellMar>
            <w:top w:w="0" w:type="dxa"/>
            <w:left w:w="0" w:type="dxa"/>
            <w:bottom w:w="0" w:type="dxa"/>
            <w:right w:w="0" w:type="dxa"/>
          </w:tblCellMar>
        </w:tblPrEx>
        <w:trPr>
          <w:jc w:val="center"/>
        </w:trPr>
        <w:tc>
          <w:tcPr>
            <w:tcW w:w="20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4CC7754">
            <w:pPr>
              <w:spacing w:before="100" w:beforeAutospacing="1" w:after="100" w:afterAutospacing="1" w:line="400" w:lineRule="exact"/>
              <w:jc w:val="center"/>
              <w:rPr>
                <w:rFonts w:ascii="仿宋_GB2312" w:hAnsi="微软雅黑" w:eastAsia="仿宋_GB2312" w:cs="宋体"/>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科技局</w:t>
            </w:r>
          </w:p>
        </w:tc>
        <w:tc>
          <w:tcPr>
            <w:tcW w:w="69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14:paraId="6D319BCC">
            <w:pPr>
              <w:shd w:val="clear" w:color="auto" w:fill="FFFFFF"/>
              <w:spacing w:line="400" w:lineRule="exact"/>
              <w:rPr>
                <w:rFonts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负责组织协调全区重污染天气预防、应对处置科技支撑工作，加强基础科研能力储备，加快先进适用科技成果的转化推广。</w:t>
            </w:r>
          </w:p>
        </w:tc>
      </w:tr>
      <w:tr w14:paraId="4FA37AFD">
        <w:tblPrEx>
          <w:tblCellMar>
            <w:top w:w="0" w:type="dxa"/>
            <w:left w:w="0" w:type="dxa"/>
            <w:bottom w:w="0" w:type="dxa"/>
            <w:right w:w="0" w:type="dxa"/>
          </w:tblCellMar>
        </w:tblPrEx>
        <w:trPr>
          <w:jc w:val="center"/>
        </w:trPr>
        <w:tc>
          <w:tcPr>
            <w:tcW w:w="20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E2486E7">
            <w:pPr>
              <w:spacing w:before="100" w:beforeAutospacing="1" w:after="100" w:afterAutospacing="1" w:line="400" w:lineRule="exact"/>
              <w:jc w:val="center"/>
              <w:rPr>
                <w:rFonts w:ascii="仿宋_GB2312" w:hAnsi="微软雅黑" w:eastAsia="仿宋_GB2312" w:cs="宋体"/>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财政局</w:t>
            </w:r>
          </w:p>
        </w:tc>
        <w:tc>
          <w:tcPr>
            <w:tcW w:w="69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14:paraId="0868D2F5">
            <w:pPr>
              <w:shd w:val="clear" w:color="auto" w:fill="FFFFFF"/>
              <w:spacing w:line="400" w:lineRule="exact"/>
              <w:rPr>
                <w:rFonts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负责对重污染天气应对工作所需资金通过纳入部门综合预算予以保障，并对资金的安排、使用、管理进行监督和绩效评估。</w:t>
            </w:r>
          </w:p>
        </w:tc>
      </w:tr>
      <w:tr w14:paraId="30CBC54D">
        <w:tblPrEx>
          <w:tblCellMar>
            <w:top w:w="0" w:type="dxa"/>
            <w:left w:w="0" w:type="dxa"/>
            <w:bottom w:w="0" w:type="dxa"/>
            <w:right w:w="0" w:type="dxa"/>
          </w:tblCellMar>
        </w:tblPrEx>
        <w:trPr>
          <w:jc w:val="center"/>
        </w:trPr>
        <w:tc>
          <w:tcPr>
            <w:tcW w:w="20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1ED37CA">
            <w:pPr>
              <w:spacing w:before="100" w:beforeAutospacing="1" w:after="100" w:afterAutospacing="1" w:line="400" w:lineRule="exact"/>
              <w:jc w:val="center"/>
              <w:rPr>
                <w:rFonts w:ascii="仿宋_GB2312" w:hAnsi="微软雅黑" w:eastAsia="仿宋_GB2312" w:cs="宋体"/>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党群工作部</w:t>
            </w:r>
          </w:p>
        </w:tc>
        <w:tc>
          <w:tcPr>
            <w:tcW w:w="69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14:paraId="36708F5C">
            <w:pPr>
              <w:spacing w:before="100" w:beforeAutospacing="1" w:after="100" w:afterAutospacing="1" w:line="400" w:lineRule="exact"/>
              <w:rPr>
                <w:rFonts w:ascii="仿宋_GB2312" w:hAnsi="微软雅黑" w:eastAsia="仿宋_GB2312" w:cs="宋体"/>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组织指导因重污染天气期间企业停产可能造成欠缴社会保险费等相关问题处置工作。</w:t>
            </w:r>
          </w:p>
        </w:tc>
      </w:tr>
      <w:tr w14:paraId="2C6A90EA">
        <w:tblPrEx>
          <w:tblCellMar>
            <w:top w:w="0" w:type="dxa"/>
            <w:left w:w="0" w:type="dxa"/>
            <w:bottom w:w="0" w:type="dxa"/>
            <w:right w:w="0" w:type="dxa"/>
          </w:tblCellMar>
        </w:tblPrEx>
        <w:trPr>
          <w:jc w:val="center"/>
        </w:trPr>
        <w:tc>
          <w:tcPr>
            <w:tcW w:w="20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10BEBE">
            <w:pPr>
              <w:spacing w:before="100" w:beforeAutospacing="1" w:after="100" w:afterAutospacing="1" w:line="400" w:lineRule="exact"/>
              <w:jc w:val="center"/>
              <w:rPr>
                <w:rFonts w:ascii="仿宋_GB2312" w:hAnsi="微软雅黑" w:eastAsia="仿宋_GB2312" w:cs="宋体"/>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自然资源</w:t>
            </w:r>
            <w:r>
              <w:rPr>
                <w:rFonts w:hint="eastAsia" w:ascii="仿宋_GB2312" w:eastAsia="仿宋_GB2312"/>
                <w:color w:val="000000" w:themeColor="text1"/>
                <w:kern w:val="0"/>
                <w:sz w:val="28"/>
                <w:szCs w:val="28"/>
                <w:lang w:eastAsia="zh-CN"/>
                <w14:textFill>
                  <w14:solidFill>
                    <w14:schemeClr w14:val="tx1"/>
                  </w14:solidFill>
                </w14:textFill>
              </w:rPr>
              <w:t>规划</w:t>
            </w:r>
            <w:r>
              <w:rPr>
                <w:rFonts w:hint="eastAsia" w:ascii="仿宋_GB2312" w:eastAsia="仿宋_GB2312"/>
                <w:color w:val="000000" w:themeColor="text1"/>
                <w:kern w:val="0"/>
                <w:sz w:val="28"/>
                <w:szCs w:val="28"/>
                <w14:textFill>
                  <w14:solidFill>
                    <w14:schemeClr w14:val="tx1"/>
                  </w14:solidFill>
                </w14:textFill>
              </w:rPr>
              <w:t>分局</w:t>
            </w:r>
          </w:p>
        </w:tc>
        <w:tc>
          <w:tcPr>
            <w:tcW w:w="69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14:paraId="10D9E658">
            <w:pPr>
              <w:numPr>
                <w:ilvl w:val="0"/>
                <w:numId w:val="1"/>
              </w:numPr>
              <w:spacing w:before="100" w:beforeAutospacing="1" w:after="100" w:afterAutospacing="1" w:line="400" w:lineRule="exact"/>
              <w:rPr>
                <w:rFonts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自然资源管理职责。负责优化区域空间布局；负责重污染天气矿山开采扬尘应急控制方案的制定和落实；负责组织、指导和督促各矿山开采企业和生态修复项目错峰作业计划，尽量避开冬季作业。</w:t>
            </w:r>
          </w:p>
          <w:p w14:paraId="1B9DBB56">
            <w:pPr>
              <w:numPr>
                <w:ilvl w:val="0"/>
                <w:numId w:val="1"/>
              </w:numPr>
              <w:spacing w:before="100" w:beforeAutospacing="1" w:after="100" w:afterAutospacing="1" w:line="400" w:lineRule="exact"/>
              <w:rPr>
                <w:rFonts w:ascii="仿宋_GB2312" w:hAnsi="微软雅黑" w:eastAsia="仿宋_GB2312" w:cs="宋体"/>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林业园林管理职责。加强辖区内国土绿化，加强湿地保护和建设。</w:t>
            </w:r>
          </w:p>
        </w:tc>
      </w:tr>
      <w:tr w14:paraId="1DFCD632">
        <w:tblPrEx>
          <w:tblCellMar>
            <w:top w:w="0" w:type="dxa"/>
            <w:left w:w="0" w:type="dxa"/>
            <w:bottom w:w="0" w:type="dxa"/>
            <w:right w:w="0" w:type="dxa"/>
          </w:tblCellMar>
        </w:tblPrEx>
        <w:trPr>
          <w:jc w:val="center"/>
        </w:trPr>
        <w:tc>
          <w:tcPr>
            <w:tcW w:w="20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40AD4D8">
            <w:pPr>
              <w:spacing w:before="100" w:beforeAutospacing="1" w:after="100" w:afterAutospacing="1" w:line="400" w:lineRule="exact"/>
              <w:jc w:val="center"/>
              <w:rPr>
                <w:rFonts w:ascii="仿宋_GB2312" w:hAnsi="微软雅黑" w:eastAsia="仿宋_GB2312" w:cs="宋体"/>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新城建设局</w:t>
            </w:r>
          </w:p>
        </w:tc>
        <w:tc>
          <w:tcPr>
            <w:tcW w:w="69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14:paraId="5D020A3C">
            <w:pPr>
              <w:shd w:val="clear" w:color="auto" w:fill="FFFFFF"/>
              <w:spacing w:line="380" w:lineRule="exact"/>
              <w:rPr>
                <w:rFonts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1）住建职能。负责重污染天气市政、建筑施工工地、搅拌站以及拆迁、拆除等工程扬尘应急控制方案的制定和落实；负责组织、指导和督促各建筑施工工地、砂石厂制定落实错峰生产计划，尽量避开冬季作业。</w:t>
            </w:r>
          </w:p>
          <w:p w14:paraId="0CF255D2">
            <w:pPr>
              <w:shd w:val="clear" w:color="auto" w:fill="FFFFFF"/>
              <w:spacing w:line="380" w:lineRule="exact"/>
              <w:rPr>
                <w:rFonts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2）交通运输职能。负责重污染天气交通运力应急保障，负责重污染天气交通项目施工工地、搅拌站、施工运输车辆以及拆迁、拆除等工程扬尘污染治理方案、重污染天气专项行动实施方案的制定和落实；指导和督促相关单位落实涉及交通项目的扬尘控制。负责道路等扬尘控制，汽修维修喷涂作业污染控制。</w:t>
            </w:r>
          </w:p>
          <w:p w14:paraId="33BBCE93">
            <w:pPr>
              <w:shd w:val="clear" w:color="auto" w:fill="FFFFFF"/>
              <w:spacing w:line="380" w:lineRule="exact"/>
              <w:rPr>
                <w:rFonts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（3）环卫管理职能。负责重污染天气期间加大对道路及行道树、绿化带进行全面冲洗除尘的频次，保证无明显浮尘积土淤泥。</w:t>
            </w:r>
          </w:p>
        </w:tc>
      </w:tr>
      <w:tr w14:paraId="7DF398C5">
        <w:tblPrEx>
          <w:tblCellMar>
            <w:top w:w="0" w:type="dxa"/>
            <w:left w:w="0" w:type="dxa"/>
            <w:bottom w:w="0" w:type="dxa"/>
            <w:right w:w="0" w:type="dxa"/>
          </w:tblCellMar>
        </w:tblPrEx>
        <w:trPr>
          <w:trHeight w:val="2224" w:hRule="atLeast"/>
          <w:jc w:val="center"/>
        </w:trPr>
        <w:tc>
          <w:tcPr>
            <w:tcW w:w="20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B9C466">
            <w:pPr>
              <w:spacing w:before="100" w:beforeAutospacing="1" w:after="100" w:afterAutospacing="1" w:line="400" w:lineRule="exact"/>
              <w:jc w:val="center"/>
              <w:rPr>
                <w:rFonts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应急分局</w:t>
            </w:r>
          </w:p>
        </w:tc>
        <w:tc>
          <w:tcPr>
            <w:tcW w:w="69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14:paraId="1E5B7BF0">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将重污染天气应急预案纳入突发事件总体应急预案体系；指导乡镇和有关部门完善突发生态环境事件应急预案并组织演练，健全突发生态环境事件应急响应机制；协调落实重污染天气应对措施，协调有关部门开展较大及以上突发生态环境事件应急处置工作；负责监督检查因重污染天气预防、控制而限停限产的非煤矿山等企业生产安全事故预防和应急处置工作；负责综合协调督促其他有关重点行业领域企业限停产期间生产安全事故预防和应急处置工作；对重污染天气事件应急处置中需要紧急生活救助的群众开展相关工作。</w:t>
            </w:r>
          </w:p>
        </w:tc>
      </w:tr>
      <w:tr w14:paraId="02BA837D">
        <w:tblPrEx>
          <w:tblCellMar>
            <w:top w:w="0" w:type="dxa"/>
            <w:left w:w="0" w:type="dxa"/>
            <w:bottom w:w="0" w:type="dxa"/>
            <w:right w:w="0" w:type="dxa"/>
          </w:tblCellMar>
        </w:tblPrEx>
        <w:trPr>
          <w:jc w:val="center"/>
        </w:trPr>
        <w:tc>
          <w:tcPr>
            <w:tcW w:w="20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C15BFFE">
            <w:pPr>
              <w:spacing w:before="100" w:beforeAutospacing="1" w:after="100" w:afterAutospacing="1" w:line="400" w:lineRule="exact"/>
              <w:jc w:val="center"/>
              <w:rPr>
                <w:rFonts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市场监管分局</w:t>
            </w:r>
          </w:p>
        </w:tc>
        <w:tc>
          <w:tcPr>
            <w:tcW w:w="69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14:paraId="0559E943">
            <w:pPr>
              <w:shd w:val="clear" w:color="auto" w:fill="FFFFFF"/>
              <w:spacing w:line="380" w:lineRule="exact"/>
              <w:rPr>
                <w:rFonts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负责查处取缔高污染燃料禁燃区内销售高污染燃料行为，配合强化煤炭经营和经营性餐饮单位监管；重污染天气期间负责督促干洗、广告业等涉及挥发性有机物的行业严格落实重污染天气应急减排措施；负责加强锅炉节能减排治理工作。</w:t>
            </w:r>
          </w:p>
        </w:tc>
      </w:tr>
      <w:tr w14:paraId="2AB5D63C">
        <w:tblPrEx>
          <w:tblCellMar>
            <w:top w:w="0" w:type="dxa"/>
            <w:left w:w="0" w:type="dxa"/>
            <w:bottom w:w="0" w:type="dxa"/>
            <w:right w:w="0" w:type="dxa"/>
          </w:tblCellMar>
        </w:tblPrEx>
        <w:trPr>
          <w:jc w:val="center"/>
        </w:trPr>
        <w:tc>
          <w:tcPr>
            <w:tcW w:w="20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B590684">
            <w:pPr>
              <w:spacing w:before="100" w:beforeAutospacing="1" w:after="100" w:afterAutospacing="1" w:line="400" w:lineRule="exact"/>
              <w:jc w:val="center"/>
              <w:rPr>
                <w:rFonts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综合执法局</w:t>
            </w:r>
          </w:p>
        </w:tc>
        <w:tc>
          <w:tcPr>
            <w:tcW w:w="69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14:paraId="7C48F8ED">
            <w:pPr>
              <w:shd w:val="clear" w:color="auto" w:fill="FFFFFF"/>
              <w:spacing w:line="380" w:lineRule="exact"/>
              <w:rPr>
                <w:rFonts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农业农村职能。负责禁止农作物</w:t>
            </w:r>
            <w:r>
              <w:rPr>
                <w:rFonts w:hint="eastAsia" w:ascii="仿宋_GB2312" w:eastAsia="仿宋_GB2312"/>
                <w:color w:val="000000" w:themeColor="text1"/>
                <w:kern w:val="0"/>
                <w:sz w:val="28"/>
                <w:szCs w:val="28"/>
                <w:lang w:eastAsia="zh-CN"/>
                <w14:textFill>
                  <w14:solidFill>
                    <w14:schemeClr w14:val="tx1"/>
                  </w14:solidFill>
                </w14:textFill>
              </w:rPr>
              <w:t>秸秆</w:t>
            </w:r>
            <w:r>
              <w:rPr>
                <w:rFonts w:hint="eastAsia" w:ascii="仿宋_GB2312" w:eastAsia="仿宋_GB2312"/>
                <w:color w:val="000000" w:themeColor="text1"/>
                <w:kern w:val="0"/>
                <w:sz w:val="28"/>
                <w:szCs w:val="28"/>
                <w14:textFill>
                  <w14:solidFill>
                    <w14:schemeClr w14:val="tx1"/>
                  </w14:solidFill>
                </w14:textFill>
              </w:rPr>
              <w:t>露天焚烧方案的制定和落实；负责组织开展农作物秸秆综合利用技术研发和推广应用；指导和督促乡镇落实</w:t>
            </w:r>
            <w:bookmarkStart w:id="0" w:name="_GoBack"/>
            <w:bookmarkEnd w:id="0"/>
            <w:r>
              <w:rPr>
                <w:rFonts w:hint="eastAsia" w:ascii="仿宋_GB2312" w:eastAsia="仿宋_GB2312"/>
                <w:color w:val="000000" w:themeColor="text1"/>
                <w:kern w:val="0"/>
                <w:sz w:val="28"/>
                <w:szCs w:val="28"/>
                <w:lang w:eastAsia="zh-CN"/>
                <w14:textFill>
                  <w14:solidFill>
                    <w14:schemeClr w14:val="tx1"/>
                  </w14:solidFill>
                </w14:textFill>
              </w:rPr>
              <w:t>秸秆</w:t>
            </w:r>
            <w:r>
              <w:rPr>
                <w:rFonts w:hint="eastAsia" w:ascii="仿宋_GB2312" w:eastAsia="仿宋_GB2312"/>
                <w:color w:val="000000" w:themeColor="text1"/>
                <w:kern w:val="0"/>
                <w:sz w:val="28"/>
                <w:szCs w:val="28"/>
                <w14:textFill>
                  <w14:solidFill>
                    <w14:schemeClr w14:val="tx1"/>
                  </w14:solidFill>
                </w14:textFill>
              </w:rPr>
              <w:t>禁烧方案。</w:t>
            </w:r>
          </w:p>
        </w:tc>
      </w:tr>
      <w:tr w14:paraId="2DA68A6E">
        <w:tblPrEx>
          <w:tblCellMar>
            <w:top w:w="0" w:type="dxa"/>
            <w:left w:w="0" w:type="dxa"/>
            <w:bottom w:w="0" w:type="dxa"/>
            <w:right w:w="0" w:type="dxa"/>
          </w:tblCellMar>
        </w:tblPrEx>
        <w:trPr>
          <w:jc w:val="center"/>
        </w:trPr>
        <w:tc>
          <w:tcPr>
            <w:tcW w:w="20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41C500C">
            <w:pPr>
              <w:shd w:val="clear" w:color="auto" w:fill="FFFFFF"/>
              <w:spacing w:line="380" w:lineRule="exact"/>
              <w:jc w:val="center"/>
              <w:rPr>
                <w:rFonts w:hint="eastAsia"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城管分局</w:t>
            </w:r>
          </w:p>
        </w:tc>
        <w:tc>
          <w:tcPr>
            <w:tcW w:w="69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14:paraId="5833F630">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lang w:val="en-US" w:eastAsia="zh-CN"/>
                <w14:textFill>
                  <w14:solidFill>
                    <w14:schemeClr w14:val="tx1"/>
                  </w14:solidFill>
                </w14:textFill>
              </w:rPr>
              <w:t>负责建成区城管职责范围内道路扬尘污染防治等应急实施方案的制定和落实；配合乡镇人民政府等部门开展对秸秆、树叶、垃圾露天焚烧、露天烧烤、腊肉熏制等整治工作；</w:t>
            </w:r>
            <w:r>
              <w:rPr>
                <w:rFonts w:hint="eastAsia" w:ascii="仿宋_GB2312" w:eastAsia="仿宋_GB2312"/>
                <w:color w:val="000000" w:themeColor="text1"/>
                <w:kern w:val="0"/>
                <w:sz w:val="28"/>
                <w:szCs w:val="28"/>
                <w14:textFill>
                  <w14:solidFill>
                    <w14:schemeClr w14:val="tx1"/>
                  </w14:solidFill>
                </w14:textFill>
              </w:rPr>
              <w:t>负责会同相关部门对建成区范围内未按要求安装油烟净化设施餐饮单位整治方案的制定和落实；会同区公安分局加强对建成区范围内渣土运输车辆的监管，督促相关单位落实；</w:t>
            </w:r>
            <w:r>
              <w:rPr>
                <w:rFonts w:hint="eastAsia" w:ascii="仿宋_GB2312" w:eastAsia="仿宋_GB2312"/>
                <w:color w:val="000000" w:themeColor="text1"/>
                <w:kern w:val="0"/>
                <w:sz w:val="28"/>
                <w:szCs w:val="28"/>
                <w:lang w:val="en-US" w:eastAsia="zh-CN"/>
                <w14:textFill>
                  <w14:solidFill>
                    <w14:schemeClr w14:val="tx1"/>
                  </w14:solidFill>
                </w14:textFill>
              </w:rPr>
              <w:t>配合公安、应急等部门做好建成区范围内燃放烟花爆竹污染的相关工作。</w:t>
            </w:r>
          </w:p>
        </w:tc>
      </w:tr>
      <w:tr w14:paraId="36735958">
        <w:tblPrEx>
          <w:tblCellMar>
            <w:top w:w="0" w:type="dxa"/>
            <w:left w:w="0" w:type="dxa"/>
            <w:bottom w:w="0" w:type="dxa"/>
            <w:right w:w="0" w:type="dxa"/>
          </w:tblCellMar>
        </w:tblPrEx>
        <w:trPr>
          <w:jc w:val="center"/>
        </w:trPr>
        <w:tc>
          <w:tcPr>
            <w:tcW w:w="20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EFCAFB7">
            <w:pPr>
              <w:spacing w:before="100" w:beforeAutospacing="1" w:after="100" w:afterAutospacing="1" w:line="400" w:lineRule="exact"/>
              <w:jc w:val="center"/>
              <w:rPr>
                <w:rFonts w:ascii="仿宋_GB2312" w:hAnsi="Times New Roman" w:eastAsia="仿宋_GB2312" w:cs="仿宋_GB2312"/>
                <w:color w:val="000000" w:themeColor="text1"/>
                <w:sz w:val="28"/>
                <w:szCs w:val="28"/>
                <w:shd w:val="clear" w:color="auto" w:fill="FFFFFF"/>
                <w14:textFill>
                  <w14:solidFill>
                    <w14:schemeClr w14:val="tx1"/>
                  </w14:solidFill>
                </w14:textFill>
              </w:rPr>
            </w:pPr>
            <w:r>
              <w:rPr>
                <w:rFonts w:hint="eastAsia" w:ascii="仿宋_GB2312" w:hAnsi="Times New Roman" w:eastAsia="仿宋_GB2312" w:cs="仿宋_GB2312"/>
                <w:color w:val="000000" w:themeColor="text1"/>
                <w:sz w:val="28"/>
                <w:szCs w:val="28"/>
                <w:shd w:val="clear" w:color="auto" w:fill="FFFFFF"/>
                <w14:textFill>
                  <w14:solidFill>
                    <w14:schemeClr w14:val="tx1"/>
                  </w14:solidFill>
                </w14:textFill>
              </w:rPr>
              <w:t>纪检监察工委</w:t>
            </w:r>
          </w:p>
        </w:tc>
        <w:tc>
          <w:tcPr>
            <w:tcW w:w="69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14:paraId="56E0BED0">
            <w:pPr>
              <w:pStyle w:val="9"/>
              <w:widowControl w:val="0"/>
              <w:shd w:val="clear" w:color="auto" w:fill="FFFFFF"/>
              <w:spacing w:before="0" w:beforeAutospacing="0" w:after="0" w:afterAutospacing="0" w:line="380" w:lineRule="exact"/>
              <w:jc w:val="both"/>
              <w:rPr>
                <w:rFonts w:hint="default" w:ascii="仿宋_GB2312" w:hAnsi="Times New Roman" w:eastAsia="仿宋_GB2312"/>
                <w:color w:val="000000" w:themeColor="text1"/>
                <w:sz w:val="28"/>
                <w:szCs w:val="28"/>
                <w:shd w:val="clear" w:color="auto" w:fill="FFFFFF"/>
                <w14:textFill>
                  <w14:solidFill>
                    <w14:schemeClr w14:val="tx1"/>
                  </w14:solidFill>
                </w14:textFill>
              </w:rPr>
            </w:pPr>
            <w:r>
              <w:rPr>
                <w:rFonts w:ascii="仿宋_GB2312" w:hAnsi="Times New Roman" w:eastAsia="仿宋_GB2312" w:cs="仿宋_GB2312"/>
                <w:color w:val="000000" w:themeColor="text1"/>
                <w:sz w:val="28"/>
                <w:szCs w:val="28"/>
                <w:shd w:val="clear" w:color="auto" w:fill="FFFFFF"/>
                <w14:textFill>
                  <w14:solidFill>
                    <w14:schemeClr w14:val="tx1"/>
                  </w14:solidFill>
                </w14:textFill>
              </w:rPr>
              <w:t>负责对违反重污染天气应急管理规定的有关人员视情节和后果予以问责处理或纪律处分。</w:t>
            </w:r>
          </w:p>
        </w:tc>
      </w:tr>
      <w:tr w14:paraId="4CB729AD">
        <w:tblPrEx>
          <w:tblCellMar>
            <w:top w:w="0" w:type="dxa"/>
            <w:left w:w="0" w:type="dxa"/>
            <w:bottom w:w="0" w:type="dxa"/>
            <w:right w:w="0" w:type="dxa"/>
          </w:tblCellMar>
        </w:tblPrEx>
        <w:trPr>
          <w:jc w:val="center"/>
        </w:trPr>
        <w:tc>
          <w:tcPr>
            <w:tcW w:w="20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03A18E">
            <w:pPr>
              <w:spacing w:before="100" w:beforeAutospacing="1" w:after="100" w:afterAutospacing="1" w:line="400" w:lineRule="exact"/>
              <w:jc w:val="center"/>
              <w:rPr>
                <w:rFonts w:ascii="仿宋_GB2312" w:hAnsi="Times New Roman" w:eastAsia="仿宋_GB2312" w:cs="仿宋_GB2312"/>
                <w:color w:val="000000" w:themeColor="text1"/>
                <w:sz w:val="28"/>
                <w:szCs w:val="28"/>
                <w:shd w:val="clear" w:color="auto" w:fill="FFFFFF"/>
                <w14:textFill>
                  <w14:solidFill>
                    <w14:schemeClr w14:val="tx1"/>
                  </w14:solidFill>
                </w14:textFill>
              </w:rPr>
            </w:pPr>
            <w:r>
              <w:rPr>
                <w:rFonts w:hint="eastAsia" w:ascii="仿宋_GB2312" w:hAnsi="Times New Roman" w:eastAsia="仿宋_GB2312" w:cs="仿宋_GB2312"/>
                <w:color w:val="000000" w:themeColor="text1"/>
                <w:sz w:val="28"/>
                <w:szCs w:val="28"/>
                <w:shd w:val="clear" w:color="auto" w:fill="FFFFFF"/>
                <w14:textFill>
                  <w14:solidFill>
                    <w14:schemeClr w14:val="tx1"/>
                  </w14:solidFill>
                </w14:textFill>
              </w:rPr>
              <w:t>党工委办（管委会办、目标绩效办）</w:t>
            </w:r>
          </w:p>
        </w:tc>
        <w:tc>
          <w:tcPr>
            <w:tcW w:w="69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14:paraId="14F61441">
            <w:pPr>
              <w:pStyle w:val="9"/>
              <w:widowControl w:val="0"/>
              <w:shd w:val="clear" w:color="auto" w:fill="FFFFFF"/>
              <w:spacing w:before="0" w:beforeAutospacing="0" w:after="0" w:afterAutospacing="0" w:line="380" w:lineRule="exact"/>
              <w:jc w:val="both"/>
              <w:rPr>
                <w:rFonts w:hint="default" w:ascii="仿宋_GB2312" w:hAnsi="Times New Roman" w:eastAsia="仿宋_GB2312" w:cs="仿宋_GB2312"/>
                <w:color w:val="000000" w:themeColor="text1"/>
                <w:sz w:val="28"/>
                <w:szCs w:val="28"/>
                <w:shd w:val="clear" w:color="auto" w:fill="FFFFFF"/>
                <w14:textFill>
                  <w14:solidFill>
                    <w14:schemeClr w14:val="tx1"/>
                  </w14:solidFill>
                </w14:textFill>
              </w:rPr>
            </w:pPr>
            <w:r>
              <w:rPr>
                <w:rFonts w:ascii="仿宋_GB2312" w:hAnsi="Times New Roman" w:eastAsia="仿宋_GB2312" w:cs="仿宋_GB2312"/>
                <w:color w:val="000000" w:themeColor="text1"/>
                <w:sz w:val="28"/>
                <w:szCs w:val="28"/>
                <w:shd w:val="clear" w:color="auto" w:fill="FFFFFF"/>
                <w14:textFill>
                  <w14:solidFill>
                    <w14:schemeClr w14:val="tx1"/>
                  </w14:solidFill>
                </w14:textFill>
              </w:rPr>
              <w:t xml:space="preserve">负责重污染天气预防和应急处置措施落实情况的督查督办。                                </w:t>
            </w:r>
          </w:p>
        </w:tc>
      </w:tr>
      <w:tr w14:paraId="03620D5C">
        <w:tblPrEx>
          <w:tblCellMar>
            <w:top w:w="0" w:type="dxa"/>
            <w:left w:w="0" w:type="dxa"/>
            <w:bottom w:w="0" w:type="dxa"/>
            <w:right w:w="0" w:type="dxa"/>
          </w:tblCellMar>
        </w:tblPrEx>
        <w:trPr>
          <w:jc w:val="center"/>
        </w:trPr>
        <w:tc>
          <w:tcPr>
            <w:tcW w:w="20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77255E">
            <w:pPr>
              <w:spacing w:before="100" w:beforeAutospacing="1" w:after="100" w:afterAutospacing="1" w:line="400" w:lineRule="exact"/>
              <w:jc w:val="center"/>
              <w:rPr>
                <w:rFonts w:ascii="仿宋_GB2312" w:hAnsi="Times New Roman" w:eastAsia="仿宋_GB2312" w:cs="仿宋_GB2312"/>
                <w:color w:val="000000" w:themeColor="text1"/>
                <w:sz w:val="28"/>
                <w:szCs w:val="28"/>
                <w:shd w:val="clear" w:color="auto" w:fill="FFFFFF"/>
                <w14:textFill>
                  <w14:solidFill>
                    <w14:schemeClr w14:val="tx1"/>
                  </w14:solidFill>
                </w14:textFill>
              </w:rPr>
            </w:pPr>
            <w:r>
              <w:rPr>
                <w:rFonts w:hint="eastAsia" w:ascii="仿宋_GB2312" w:hAnsi="Times New Roman" w:eastAsia="仿宋_GB2312" w:cs="仿宋_GB2312"/>
                <w:color w:val="000000" w:themeColor="text1"/>
                <w:sz w:val="28"/>
                <w:szCs w:val="28"/>
                <w:shd w:val="clear" w:color="auto" w:fill="FFFFFF"/>
                <w14:textFill>
                  <w14:solidFill>
                    <w14:schemeClr w14:val="tx1"/>
                  </w14:solidFill>
                </w14:textFill>
              </w:rPr>
              <w:t>融媒体中心</w:t>
            </w:r>
          </w:p>
        </w:tc>
        <w:tc>
          <w:tcPr>
            <w:tcW w:w="69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14:paraId="38F21047">
            <w:pPr>
              <w:pStyle w:val="9"/>
              <w:widowControl w:val="0"/>
              <w:shd w:val="clear" w:color="auto" w:fill="FFFFFF"/>
              <w:spacing w:before="0" w:beforeAutospacing="0" w:after="0" w:afterAutospacing="0" w:line="380" w:lineRule="exact"/>
              <w:jc w:val="both"/>
              <w:rPr>
                <w:rFonts w:hint="default" w:ascii="仿宋_GB2312" w:hAnsi="Times New Roman" w:eastAsia="仿宋_GB2312" w:cs="仿宋_GB2312"/>
                <w:color w:val="000000" w:themeColor="text1"/>
                <w:sz w:val="28"/>
                <w:szCs w:val="28"/>
                <w:shd w:val="clear" w:color="auto" w:fill="FFFFFF"/>
                <w14:textFill>
                  <w14:solidFill>
                    <w14:schemeClr w14:val="tx1"/>
                  </w14:solidFill>
                </w14:textFill>
              </w:rPr>
            </w:pPr>
            <w:r>
              <w:rPr>
                <w:rFonts w:ascii="仿宋_GB2312" w:hAnsi="Times New Roman" w:eastAsia="仿宋_GB2312" w:cs="仿宋_GB2312"/>
                <w:color w:val="000000" w:themeColor="text1"/>
                <w:sz w:val="28"/>
                <w:szCs w:val="28"/>
                <w:shd w:val="clear" w:color="auto" w:fill="FFFFFF"/>
                <w14:textFill>
                  <w14:solidFill>
                    <w14:schemeClr w14:val="tx1"/>
                  </w14:solidFill>
                </w14:textFill>
              </w:rPr>
              <w:t>负责组织、协调重污染天气预防和应急处置工作的舆情应对及宣传报道工作。</w:t>
            </w:r>
          </w:p>
        </w:tc>
      </w:tr>
      <w:tr w14:paraId="4B950EF2">
        <w:tblPrEx>
          <w:tblCellMar>
            <w:top w:w="0" w:type="dxa"/>
            <w:left w:w="0" w:type="dxa"/>
            <w:bottom w:w="0" w:type="dxa"/>
            <w:right w:w="0" w:type="dxa"/>
          </w:tblCellMar>
        </w:tblPrEx>
        <w:trPr>
          <w:trHeight w:val="475" w:hRule="atLeast"/>
          <w:jc w:val="center"/>
        </w:trPr>
        <w:tc>
          <w:tcPr>
            <w:tcW w:w="20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ABC006">
            <w:pPr>
              <w:spacing w:before="100" w:beforeAutospacing="1" w:after="100" w:afterAutospacing="1" w:line="400" w:lineRule="exact"/>
              <w:jc w:val="center"/>
              <w:rPr>
                <w:rFonts w:ascii="仿宋_GB2312" w:hAnsi="Times New Roman" w:eastAsia="仿宋_GB2312" w:cs="仿宋_GB2312"/>
                <w:color w:val="000000" w:themeColor="text1"/>
                <w:sz w:val="28"/>
                <w:szCs w:val="28"/>
                <w:shd w:val="clear" w:color="auto" w:fill="FFFFFF"/>
                <w14:textFill>
                  <w14:solidFill>
                    <w14:schemeClr w14:val="tx1"/>
                  </w14:solidFill>
                </w14:textFill>
              </w:rPr>
            </w:pPr>
            <w:r>
              <w:rPr>
                <w:rFonts w:hint="eastAsia" w:ascii="仿宋_GB2312" w:hAnsi="Times New Roman" w:eastAsia="仿宋_GB2312" w:cs="仿宋_GB2312"/>
                <w:color w:val="000000" w:themeColor="text1"/>
                <w:sz w:val="28"/>
                <w:szCs w:val="28"/>
                <w:shd w:val="clear" w:color="auto" w:fill="FFFFFF"/>
                <w14:textFill>
                  <w14:solidFill>
                    <w14:schemeClr w14:val="tx1"/>
                  </w14:solidFill>
                </w14:textFill>
              </w:rPr>
              <w:t>消防救援大队</w:t>
            </w:r>
          </w:p>
        </w:tc>
        <w:tc>
          <w:tcPr>
            <w:tcW w:w="69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14:paraId="6193785E">
            <w:pPr>
              <w:pStyle w:val="9"/>
              <w:widowControl w:val="0"/>
              <w:shd w:val="clear" w:color="auto" w:fill="FFFFFF"/>
              <w:spacing w:before="0" w:beforeAutospacing="0" w:after="0" w:afterAutospacing="0" w:line="380" w:lineRule="exact"/>
              <w:jc w:val="both"/>
              <w:rPr>
                <w:rFonts w:hint="default" w:ascii="仿宋_GB2312" w:hAnsi="Times New Roman" w:eastAsia="仿宋_GB2312" w:cs="仿宋_GB2312"/>
                <w:color w:val="000000" w:themeColor="text1"/>
                <w:sz w:val="28"/>
                <w:szCs w:val="28"/>
                <w:shd w:val="clear" w:color="auto" w:fill="FFFFFF"/>
                <w14:textFill>
                  <w14:solidFill>
                    <w14:schemeClr w14:val="tx1"/>
                  </w14:solidFill>
                </w14:textFill>
              </w:rPr>
            </w:pPr>
            <w:r>
              <w:rPr>
                <w:rFonts w:ascii="仿宋_GB2312" w:hAnsi="Times New Roman" w:eastAsia="仿宋_GB2312" w:cs="仿宋_GB2312"/>
                <w:color w:val="000000" w:themeColor="text1"/>
                <w:sz w:val="28"/>
                <w:szCs w:val="28"/>
                <w:shd w:val="clear" w:color="auto" w:fill="FFFFFF"/>
                <w14:textFill>
                  <w14:solidFill>
                    <w14:schemeClr w14:val="tx1"/>
                  </w14:solidFill>
                </w14:textFill>
              </w:rPr>
              <w:t>参与重污染天气相关应急处置的抢险救援等工作。</w:t>
            </w:r>
          </w:p>
        </w:tc>
      </w:tr>
      <w:tr w14:paraId="70E05F30">
        <w:tblPrEx>
          <w:tblCellMar>
            <w:top w:w="0" w:type="dxa"/>
            <w:left w:w="0" w:type="dxa"/>
            <w:bottom w:w="0" w:type="dxa"/>
            <w:right w:w="0" w:type="dxa"/>
          </w:tblCellMar>
        </w:tblPrEx>
        <w:trPr>
          <w:jc w:val="center"/>
        </w:trPr>
        <w:tc>
          <w:tcPr>
            <w:tcW w:w="20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43305F">
            <w:pPr>
              <w:spacing w:before="100" w:beforeAutospacing="1" w:after="100" w:afterAutospacing="1" w:line="400" w:lineRule="exact"/>
              <w:jc w:val="center"/>
              <w:rPr>
                <w:rFonts w:ascii="仿宋_GB2312" w:hAnsi="Times New Roman" w:eastAsia="仿宋_GB2312" w:cs="仿宋_GB2312"/>
                <w:color w:val="000000" w:themeColor="text1"/>
                <w:kern w:val="0"/>
                <w:sz w:val="28"/>
                <w:szCs w:val="28"/>
                <w:shd w:val="clear" w:color="auto" w:fill="FFFFFF"/>
                <w14:textFill>
                  <w14:solidFill>
                    <w14:schemeClr w14:val="tx1"/>
                  </w14:solidFill>
                </w14:textFill>
              </w:rPr>
            </w:pPr>
            <w:r>
              <w:rPr>
                <w:rFonts w:hint="eastAsia" w:ascii="仿宋_GB2312" w:hAnsi="Times New Roman" w:eastAsia="仿宋_GB2312" w:cs="仿宋_GB2312"/>
                <w:color w:val="000000" w:themeColor="text1"/>
                <w:kern w:val="0"/>
                <w:sz w:val="28"/>
                <w:szCs w:val="28"/>
                <w:shd w:val="clear" w:color="auto" w:fill="FFFFFF"/>
                <w14:textFill>
                  <w14:solidFill>
                    <w14:schemeClr w14:val="tx1"/>
                  </w14:solidFill>
                </w14:textFill>
              </w:rPr>
              <w:t>公安分局</w:t>
            </w:r>
          </w:p>
        </w:tc>
        <w:tc>
          <w:tcPr>
            <w:tcW w:w="69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14:paraId="6DA69A5C">
            <w:pPr>
              <w:pStyle w:val="9"/>
              <w:shd w:val="clear" w:color="auto" w:fill="FFFFFF"/>
              <w:spacing w:before="0" w:beforeAutospacing="0" w:after="0" w:afterAutospacing="0" w:line="380" w:lineRule="exact"/>
              <w:jc w:val="both"/>
              <w:rPr>
                <w:rFonts w:hint="default" w:ascii="仿宋_GB2312" w:hAnsi="Times New Roman" w:eastAsia="仿宋_GB2312" w:cs="仿宋_GB2312"/>
                <w:color w:val="000000" w:themeColor="text1"/>
                <w:sz w:val="28"/>
                <w:szCs w:val="28"/>
                <w:shd w:val="clear" w:color="auto" w:fill="FFFFFF"/>
                <w14:textFill>
                  <w14:solidFill>
                    <w14:schemeClr w14:val="tx1"/>
                  </w14:solidFill>
                </w14:textFill>
              </w:rPr>
            </w:pPr>
            <w:r>
              <w:rPr>
                <w:rFonts w:ascii="仿宋_GB2312" w:hAnsi="Times New Roman" w:eastAsia="仿宋_GB2312" w:cs="仿宋_GB2312"/>
                <w:color w:val="000000" w:themeColor="text1"/>
                <w:sz w:val="28"/>
                <w:szCs w:val="28"/>
                <w:shd w:val="clear" w:color="auto" w:fill="FFFFFF"/>
                <w14:textFill>
                  <w14:solidFill>
                    <w14:schemeClr w14:val="tx1"/>
                  </w14:solidFill>
                </w14:textFill>
              </w:rPr>
              <w:t>负责对车辆上道路行驶出现高污染、冒黑烟等行为进行监督管理和行政处罚；负责严格查处逾期未检验或达到报废标准的机动车上道路行驶的违法行为；推动黄标车、老旧机动车淘汰；负责优化交通管控措施，减少道路拥堵导致的机动车污染排放，配合制定并落实重污染天气机动车限时绕行应急实施方案，会同新城建设局监督落实重污染天气机动车限时绕行管控措施；配合区城管分局、区新城建设局等部门做好禁止赃车入城和工地渣土运输车辆冒装、撒漏、带泥上路等问题的监管工作；负责依法侦办涉嫌大气污染的生态环境犯罪案件，依法查处涉嫌生态环境违法适用行政拘留处罚案件，以及阻碍生态环境领域依法执行职务的违法犯罪行为；加强高新区烟花爆竹禁放区的巡查监管，将预防诱发环境污染事故相关内容纳入公共事件应急预案；配合有关部门处置突发大气污染环境事件。</w:t>
            </w:r>
          </w:p>
        </w:tc>
      </w:tr>
      <w:tr w14:paraId="7A4E5E3C">
        <w:tblPrEx>
          <w:tblCellMar>
            <w:top w:w="0" w:type="dxa"/>
            <w:left w:w="0" w:type="dxa"/>
            <w:bottom w:w="0" w:type="dxa"/>
            <w:right w:w="0" w:type="dxa"/>
          </w:tblCellMar>
        </w:tblPrEx>
        <w:trPr>
          <w:jc w:val="center"/>
        </w:trPr>
        <w:tc>
          <w:tcPr>
            <w:tcW w:w="20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CEE80B">
            <w:pPr>
              <w:spacing w:before="100" w:beforeAutospacing="1" w:after="100" w:afterAutospacing="1" w:line="400" w:lineRule="exact"/>
              <w:jc w:val="center"/>
              <w:rPr>
                <w:rFonts w:ascii="仿宋_GB2312" w:eastAsia="仿宋_GB2312"/>
                <w:color w:val="000000" w:themeColor="text1"/>
                <w:kern w:val="0"/>
                <w:sz w:val="28"/>
                <w:szCs w:val="28"/>
                <w14:textFill>
                  <w14:solidFill>
                    <w14:schemeClr w14:val="tx1"/>
                  </w14:solidFill>
                </w14:textFill>
              </w:rPr>
            </w:pPr>
            <w:r>
              <w:rPr>
                <w:rFonts w:hint="eastAsia" w:ascii="仿宋_GB2312" w:hAnsi="Times New Roman" w:eastAsia="仿宋_GB2312" w:cs="仿宋_GB2312"/>
                <w:color w:val="000000" w:themeColor="text1"/>
                <w:sz w:val="28"/>
                <w:szCs w:val="28"/>
                <w:shd w:val="clear" w:color="auto" w:fill="FFFFFF"/>
                <w14:textFill>
                  <w14:solidFill>
                    <w14:schemeClr w14:val="tx1"/>
                  </w14:solidFill>
                </w14:textFill>
              </w:rPr>
              <w:t>安谷镇人民政府</w:t>
            </w:r>
          </w:p>
        </w:tc>
        <w:tc>
          <w:tcPr>
            <w:tcW w:w="69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14:paraId="2707E3A3">
            <w:pPr>
              <w:shd w:val="clear" w:color="auto" w:fill="FFFFFF"/>
              <w:spacing w:line="380" w:lineRule="exact"/>
              <w:rPr>
                <w:rFonts w:ascii="仿宋_GB2312" w:eastAsia="仿宋_GB2312"/>
                <w:color w:val="000000" w:themeColor="text1"/>
                <w:kern w:val="0"/>
                <w:sz w:val="28"/>
                <w:szCs w:val="28"/>
                <w14:textFill>
                  <w14:solidFill>
                    <w14:schemeClr w14:val="tx1"/>
                  </w14:solidFill>
                </w14:textFill>
              </w:rPr>
            </w:pPr>
            <w:r>
              <w:rPr>
                <w:rFonts w:hint="eastAsia" w:ascii="仿宋_GB2312" w:hAnsi="Times New Roman" w:eastAsia="仿宋_GB2312" w:cs="仿宋_GB2312"/>
                <w:color w:val="000000" w:themeColor="text1"/>
                <w:sz w:val="28"/>
                <w:szCs w:val="28"/>
                <w:shd w:val="clear" w:color="auto" w:fill="FFFFFF"/>
                <w14:textFill>
                  <w14:solidFill>
                    <w14:schemeClr w14:val="tx1"/>
                  </w14:solidFill>
                </w14:textFill>
              </w:rPr>
              <w:t>负责统一领导、指挥、协调本辖区重污染天气应对工作；制定和完善重污染天气预防和应急预案并组织实施；强化辖区内秸秆焚烧、垃圾焚烧、腊肉熏制等面源污染防治；协助处理突发环境事件，有效应对重污染天气。</w:t>
            </w:r>
          </w:p>
        </w:tc>
      </w:tr>
    </w:tbl>
    <w:p w14:paraId="672CE6A4">
      <w:pPr>
        <w:shd w:val="clear" w:color="auto" w:fill="FFFFFF"/>
        <w:spacing w:line="400" w:lineRule="exact"/>
        <w:rPr>
          <w:rFonts w:ascii="仿宋_GB2312" w:hAnsi="Times New Roman" w:eastAsia="仿宋_GB2312" w:cs="仿宋_GB2312"/>
          <w:color w:val="000000" w:themeColor="text1"/>
          <w:sz w:val="28"/>
          <w:szCs w:val="28"/>
          <w:shd w:val="clear" w:color="auto" w:fill="FFFFFF"/>
          <w14:textFill>
            <w14:solidFill>
              <w14:schemeClr w14:val="tx1"/>
            </w14:solidFill>
          </w14:textFill>
        </w:rPr>
      </w:pPr>
      <w:r>
        <w:rPr>
          <w:rFonts w:hint="eastAsia" w:ascii="仿宋_GB2312" w:hAnsi="Times New Roman" w:eastAsia="仿宋_GB2312" w:cs="仿宋_GB2312"/>
          <w:color w:val="000000" w:themeColor="text1"/>
          <w:sz w:val="28"/>
          <w:szCs w:val="28"/>
          <w:shd w:val="clear" w:color="auto" w:fill="FFFFFF"/>
          <w14:textFill>
            <w14:solidFill>
              <w14:schemeClr w14:val="tx1"/>
            </w14:solidFill>
          </w14:textFill>
        </w:rPr>
        <w:t>注：未列入本预案的部门（单位），按照区重污染天气应急指挥专项工作小组的要求履行职责，不得推诿。</w:t>
      </w:r>
    </w:p>
    <w:sectPr>
      <w:footerReference r:id="rId7" w:type="first"/>
      <w:footerReference r:id="rId5" w:type="default"/>
      <w:footerReference r:id="rId6" w:type="even"/>
      <w:pgSz w:w="11906" w:h="16838"/>
      <w:pgMar w:top="2098" w:right="1474" w:bottom="1984" w:left="1588" w:header="850" w:footer="1304" w:gutter="0"/>
      <w:pgNumType w:fmt="decimal" w:start="1"/>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BE3AE">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730885" cy="35814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730885" cy="358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20E2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8.2pt;width:57.55pt;mso-position-horizontal:inside;mso-position-horizontal-relative:margin;z-index:251661312;mso-width-relative:page;mso-height-relative:page;" filled="f" stroked="f" coordsize="21600,21600" o:gfxdata="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MeLrDTAAAABAEAAA8AAAAAAAAAAQAgAAAAIgAAAGRycy9kb3ducmV2Lnht&#10;bFBLAQIUABQAAAAIAIdO4kB7X8vvNwIAAGMEAAAOAAAAAAAAAAEAIAAAACIBAABkcnMvZTJvRG9j&#10;LnhtbFBLBQYAAAAABgAGAFkBAADLBQAAAAA=&#10;">
              <v:fill on="f" focussize="0,0"/>
              <v:stroke on="f" weight="0.5pt"/>
              <v:imagedata o:title=""/>
              <o:lock v:ext="edit" aspectratio="f"/>
              <v:textbox inset="0mm,0mm,0mm,0mm">
                <w:txbxContent>
                  <w:p w14:paraId="14D20E2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4E372">
    <w:pPr>
      <w:pStyle w:val="3"/>
    </w:pPr>
    <w:r>
      <w:rPr>
        <w:sz w:val="18"/>
      </w:rPr>
      <mc:AlternateContent>
        <mc:Choice Requires="wps">
          <w:drawing>
            <wp:anchor distT="0" distB="0" distL="114300" distR="114300" simplePos="0" relativeHeight="251663360" behindDoc="0" locked="0" layoutInCell="1" allowOverlap="1">
              <wp:simplePos x="0" y="0"/>
              <wp:positionH relativeFrom="margin">
                <wp:posOffset>4959985</wp:posOffset>
              </wp:positionH>
              <wp:positionV relativeFrom="paragraph">
                <wp:posOffset>0</wp:posOffset>
              </wp:positionV>
              <wp:extent cx="808355" cy="28257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808355" cy="282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DB33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0.55pt;margin-top:0pt;height:22.25pt;width:63.65pt;mso-position-horizontal-relative:margin;z-index:251663360;mso-width-relative:page;mso-height-relative:page;" filled="f" stroked="f" coordsize="21600,21600" o:gfxdata="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u3tG91gAAAAcBAAAPAAAAAAAAAAEAIAAAACIAAABkcnMvZG93bnJl&#10;di54bWxQSwECFAAUAAAACACHTuJARHD0DjgCAABjBAAADgAAAAAAAAABACAAAAAlAQAAZHJzL2Uy&#10;b0RvYy54bWxQSwUGAAAAAAYABgBZAQAAzwUAAAAA&#10;">
              <v:fill on="f" focussize="0,0"/>
              <v:stroke on="f" weight="0.5pt"/>
              <v:imagedata o:title=""/>
              <o:lock v:ext="edit" aspectratio="f"/>
              <v:textbox inset="0mm,0mm,0mm,0mm">
                <w:txbxContent>
                  <w:p w14:paraId="58BDB33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745C1">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750570" cy="1873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750570" cy="187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2F03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4.75pt;width:59.1pt;mso-position-horizontal:inside;mso-position-horizontal-relative:margin;z-index:251666432;mso-width-relative:page;mso-height-relative:page;" filled="f" stroked="f" coordsize="21600,21600" o:gfxdata="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KTty9QAAAAEAQAADwAAAAAAAAABACAAAAAiAAAAZHJzL2Rvd25yZXYu&#10;eG1sUEsBAhQAFAAAAAgAh07iQEJV+bE4AgAAYwQAAA4AAAAAAAAAAQAgAAAAIwEAAGRycy9lMm9E&#10;b2MueG1sUEsFBgAAAAAGAAYAWQEAAM0FAAAAAA==&#10;">
              <v:fill on="f" focussize="0,0"/>
              <v:stroke on="f" weight="0.5pt"/>
              <v:imagedata o:title=""/>
              <o:lock v:ext="edit" aspectratio="f"/>
              <v:textbox inset="0mm,0mm,0mm,0mm">
                <w:txbxContent>
                  <w:p w14:paraId="3D72F03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FD39B"/>
    <w:multiLevelType w:val="singleLevel"/>
    <w:tmpl w:val="94FFD39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NmMzYzY3MzgxOGE4N2UxOGIwODkyNmQ0MTVlYjQifQ=="/>
  </w:docVars>
  <w:rsids>
    <w:rsidRoot w:val="002D76FD"/>
    <w:rsid w:val="00015160"/>
    <w:rsid w:val="00016205"/>
    <w:rsid w:val="001347BC"/>
    <w:rsid w:val="00171C03"/>
    <w:rsid w:val="002103B6"/>
    <w:rsid w:val="002D76FD"/>
    <w:rsid w:val="0035247A"/>
    <w:rsid w:val="00382524"/>
    <w:rsid w:val="00382F26"/>
    <w:rsid w:val="00424EE7"/>
    <w:rsid w:val="00535FCD"/>
    <w:rsid w:val="005A13CA"/>
    <w:rsid w:val="005F0C3D"/>
    <w:rsid w:val="006C4E4B"/>
    <w:rsid w:val="0073784A"/>
    <w:rsid w:val="00766693"/>
    <w:rsid w:val="007D04A2"/>
    <w:rsid w:val="00813A0D"/>
    <w:rsid w:val="0085204F"/>
    <w:rsid w:val="00882304"/>
    <w:rsid w:val="00891FF5"/>
    <w:rsid w:val="00965008"/>
    <w:rsid w:val="009F170B"/>
    <w:rsid w:val="009F6B74"/>
    <w:rsid w:val="00A70B57"/>
    <w:rsid w:val="00B1678F"/>
    <w:rsid w:val="00CE4181"/>
    <w:rsid w:val="00D523EF"/>
    <w:rsid w:val="00D71C48"/>
    <w:rsid w:val="00D86443"/>
    <w:rsid w:val="00E43B73"/>
    <w:rsid w:val="00F07EA9"/>
    <w:rsid w:val="00FF68F8"/>
    <w:rsid w:val="0315311F"/>
    <w:rsid w:val="076721C9"/>
    <w:rsid w:val="0DFA5B87"/>
    <w:rsid w:val="121E403C"/>
    <w:rsid w:val="150618FC"/>
    <w:rsid w:val="1C036FBC"/>
    <w:rsid w:val="1FAE6FC6"/>
    <w:rsid w:val="1FF85EC8"/>
    <w:rsid w:val="217D46AD"/>
    <w:rsid w:val="24BB3E7E"/>
    <w:rsid w:val="26185305"/>
    <w:rsid w:val="28DD01F4"/>
    <w:rsid w:val="30DF4FDD"/>
    <w:rsid w:val="312225B3"/>
    <w:rsid w:val="363870C8"/>
    <w:rsid w:val="37DEB745"/>
    <w:rsid w:val="395D5A39"/>
    <w:rsid w:val="3EAD7F28"/>
    <w:rsid w:val="48220C25"/>
    <w:rsid w:val="4E7803B0"/>
    <w:rsid w:val="5115401B"/>
    <w:rsid w:val="55480916"/>
    <w:rsid w:val="5C175E1B"/>
    <w:rsid w:val="5CAC604F"/>
    <w:rsid w:val="5DBA6698"/>
    <w:rsid w:val="5DED0873"/>
    <w:rsid w:val="5EA3537D"/>
    <w:rsid w:val="602D33FF"/>
    <w:rsid w:val="64EE7D2E"/>
    <w:rsid w:val="677C42C3"/>
    <w:rsid w:val="6FB7EA9F"/>
    <w:rsid w:val="76FFBC38"/>
    <w:rsid w:val="78FB6EA9"/>
    <w:rsid w:val="7DF06C80"/>
    <w:rsid w:val="7DF53E96"/>
    <w:rsid w:val="D9DE8FC4"/>
    <w:rsid w:val="FEFF0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12"/>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semiHidden/>
    <w:unhideWhenUsed/>
    <w:qFormat/>
    <w:uiPriority w:val="99"/>
    <w:pPr>
      <w:spacing w:before="100" w:beforeAutospacing="1" w:after="100" w:afterAutospacing="1" w:line="240" w:lineRule="auto"/>
    </w:pPr>
    <w:rPr>
      <w:rFonts w:ascii="宋体" w:hAnsi="宋体" w:eastAsia="宋体" w:cs="宋体"/>
      <w:kern w:val="0"/>
      <w:sz w:val="24"/>
      <w:szCs w:val="24"/>
    </w:rPr>
  </w:style>
  <w:style w:type="character" w:styleId="8">
    <w:name w:val="Strong"/>
    <w:basedOn w:val="7"/>
    <w:qFormat/>
    <w:uiPriority w:val="22"/>
    <w:rPr>
      <w:b/>
      <w:bCs/>
    </w:rPr>
  </w:style>
  <w:style w:type="paragraph" w:customStyle="1" w:styleId="9">
    <w:name w:val="p0"/>
    <w:basedOn w:val="1"/>
    <w:qFormat/>
    <w:uiPriority w:val="99"/>
    <w:pPr>
      <w:spacing w:before="100" w:beforeAutospacing="1" w:after="100" w:afterAutospacing="1" w:line="240" w:lineRule="auto"/>
    </w:pPr>
    <w:rPr>
      <w:rFonts w:hint="eastAsia" w:ascii="宋体" w:hAnsi="宋体" w:eastAsia="宋体" w:cs="Times New Roman"/>
      <w:kern w:val="0"/>
      <w:sz w:val="24"/>
      <w:szCs w:val="24"/>
    </w:rPr>
  </w:style>
  <w:style w:type="character" w:customStyle="1" w:styleId="10">
    <w:name w:val="批注框文本 Char"/>
    <w:basedOn w:val="7"/>
    <w:link w:val="2"/>
    <w:semiHidden/>
    <w:qFormat/>
    <w:uiPriority w:val="99"/>
    <w:rPr>
      <w:sz w:val="18"/>
      <w:szCs w:val="18"/>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2387</Words>
  <Characters>2457</Characters>
  <Lines>30</Lines>
  <Paragraphs>8</Paragraphs>
  <TotalTime>4</TotalTime>
  <ScaleCrop>false</ScaleCrop>
  <LinksUpToDate>false</LinksUpToDate>
  <CharactersWithSpaces>2469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2023-03-14T17:19:00Z</dcterms:created>
  <dc:creator>张晓龙</dc:creator>
  <cp:lastModifiedBy>小小。</cp:lastModifiedBy>
  <cp:lastPrinted>2023-07-13T17:18:00Z</cp:lastPrinted>
  <dcterms:modified xsi:type="dcterms:W3CDTF">2025-04-24T01:35:07Z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BF408E2A796D4A9E8D83E216396E0236</vt:lpwstr>
  </property>
  <property fmtid="{D5CDD505-2E9C-101B-9397-08002B2CF9AE}" pid="4" name="KSOTemplateDocerSaveRecord">
    <vt:lpwstr>eyJoZGlkIjoiZWE0MDZjMjBjMDIzNGYyNTI3NDRlYTIwZTE0N2M4YzMiLCJ1c2VySWQiOiI4MTg1NDMyMjEifQ==</vt:lpwstr>
  </property>
</Properties>
</file>