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560" w:firstLineChars="200"/>
        <w:jc w:val="center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乐山高新区河流防汛责任人统计表（202</w:t>
      </w:r>
      <w:r>
        <w:rPr>
          <w:rFonts w:hint="eastAsia" w:ascii="方正小标宋简体" w:eastAsia="方正小标宋简体"/>
          <w:sz w:val="28"/>
          <w:szCs w:val="28"/>
          <w:u w:val="single"/>
          <w:lang w:val="en-US" w:eastAsia="zh-CN"/>
        </w:rPr>
        <w:t>3</w:t>
      </w:r>
      <w:r>
        <w:rPr>
          <w:rFonts w:hint="eastAsia" w:ascii="方正小标宋简体" w:eastAsia="方正小标宋简体"/>
          <w:sz w:val="28"/>
          <w:szCs w:val="28"/>
          <w:u w:val="single"/>
        </w:rPr>
        <w:t>年）</w:t>
      </w:r>
    </w:p>
    <w:p>
      <w:pPr>
        <w:rPr>
          <w:rFonts w:ascii="方正小标宋简体" w:eastAsia="方正小标宋简体"/>
          <w:sz w:val="28"/>
          <w:szCs w:val="28"/>
        </w:rPr>
      </w:pP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54"/>
        <w:gridCol w:w="1576"/>
        <w:gridCol w:w="1845"/>
        <w:gridCol w:w="2489"/>
        <w:gridCol w:w="1698"/>
        <w:gridCol w:w="1577"/>
        <w:gridCol w:w="1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危险区名称</w:t>
            </w:r>
          </w:p>
        </w:tc>
        <w:tc>
          <w:tcPr>
            <w:tcW w:w="1207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管委会责任人</w:t>
            </w:r>
          </w:p>
        </w:tc>
        <w:tc>
          <w:tcPr>
            <w:tcW w:w="878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责任部门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部门责任人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责任乡镇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乡镇行政责任人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878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岷 江（高新区段）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陈德全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党工委副书记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党工委办</w:t>
            </w:r>
          </w:p>
        </w:tc>
        <w:tc>
          <w:tcPr>
            <w:tcW w:w="599" w:type="pc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唐龙坤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党群工作部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均成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大渡河（高新区段）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王晓锋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管委会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生态环境分局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黄秋林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自然资源分局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宋佩颖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泊滩堰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聂  磊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产业经济发展局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刘洋学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科学技术局</w:t>
            </w:r>
          </w:p>
        </w:tc>
        <w:tc>
          <w:tcPr>
            <w:tcW w:w="59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熊婧秀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龙溪河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eastAsia="zh-CN"/>
              </w:rPr>
              <w:t>睿</w:t>
            </w:r>
          </w:p>
        </w:tc>
        <w:tc>
          <w:tcPr>
            <w:tcW w:w="65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管委会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副主任</w:t>
            </w:r>
          </w:p>
        </w:tc>
        <w:tc>
          <w:tcPr>
            <w:tcW w:w="248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新城建设局</w:t>
            </w:r>
          </w:p>
        </w:tc>
        <w:tc>
          <w:tcPr>
            <w:tcW w:w="169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轲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安谷镇</w:t>
            </w:r>
          </w:p>
        </w:tc>
        <w:tc>
          <w:tcPr>
            <w:tcW w:w="599" w:type="pct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张晨曦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97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1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应急分局</w:t>
            </w:r>
          </w:p>
        </w:tc>
        <w:tc>
          <w:tcPr>
            <w:tcW w:w="59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姜泽春</w:t>
            </w:r>
          </w:p>
        </w:tc>
        <w:tc>
          <w:tcPr>
            <w:tcW w:w="556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</w:pPr>
      <w:r>
        <w:rPr>
          <w:rFonts w:hint="eastAsia" w:ascii="方正小标宋简体" w:eastAsia="方正小标宋简体"/>
          <w:sz w:val="28"/>
          <w:szCs w:val="28"/>
        </w:rPr>
        <w:t xml:space="preserve"> </w:t>
      </w: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Y3MDg3NWRiNjgyNGU5ZGFhZjBjZDllYWM2NjBjZmEifQ=="/>
  </w:docVars>
  <w:rsids>
    <w:rsidRoot w:val="007F0436"/>
    <w:rsid w:val="000C61F2"/>
    <w:rsid w:val="00100036"/>
    <w:rsid w:val="00134633"/>
    <w:rsid w:val="00283EE2"/>
    <w:rsid w:val="00287B75"/>
    <w:rsid w:val="00376DEF"/>
    <w:rsid w:val="00391241"/>
    <w:rsid w:val="0051146A"/>
    <w:rsid w:val="0058264A"/>
    <w:rsid w:val="00641407"/>
    <w:rsid w:val="00797E9D"/>
    <w:rsid w:val="007F0436"/>
    <w:rsid w:val="00A177B6"/>
    <w:rsid w:val="00AF7DAF"/>
    <w:rsid w:val="00B16E1F"/>
    <w:rsid w:val="00B37114"/>
    <w:rsid w:val="00B777E4"/>
    <w:rsid w:val="00BB5660"/>
    <w:rsid w:val="00F55A3C"/>
    <w:rsid w:val="00FC4340"/>
    <w:rsid w:val="04090401"/>
    <w:rsid w:val="0EBB2A05"/>
    <w:rsid w:val="181D0BCC"/>
    <w:rsid w:val="245B2F6B"/>
    <w:rsid w:val="264E45FB"/>
    <w:rsid w:val="274CE6B6"/>
    <w:rsid w:val="2F246757"/>
    <w:rsid w:val="35F5CF1F"/>
    <w:rsid w:val="3BB8241F"/>
    <w:rsid w:val="3EFFBEE4"/>
    <w:rsid w:val="41C11A9E"/>
    <w:rsid w:val="436EFBD3"/>
    <w:rsid w:val="479C20A8"/>
    <w:rsid w:val="49FF020C"/>
    <w:rsid w:val="4FFEE31E"/>
    <w:rsid w:val="51E27547"/>
    <w:rsid w:val="52B392AF"/>
    <w:rsid w:val="5AB86898"/>
    <w:rsid w:val="626B0DCD"/>
    <w:rsid w:val="6BE8D09D"/>
    <w:rsid w:val="6CA10648"/>
    <w:rsid w:val="6E7F3C1B"/>
    <w:rsid w:val="6FBF48ED"/>
    <w:rsid w:val="7995591C"/>
    <w:rsid w:val="7C5F8514"/>
    <w:rsid w:val="7CDA1267"/>
    <w:rsid w:val="7FBFA1AB"/>
    <w:rsid w:val="7FF71F76"/>
    <w:rsid w:val="ADAFBD49"/>
    <w:rsid w:val="BADB76C1"/>
    <w:rsid w:val="BB7FF3A6"/>
    <w:rsid w:val="BD373D7A"/>
    <w:rsid w:val="BDFFBCC2"/>
    <w:rsid w:val="BEBFE93E"/>
    <w:rsid w:val="BEFFA5CD"/>
    <w:rsid w:val="BF2ED8F8"/>
    <w:rsid w:val="D5FBE2A4"/>
    <w:rsid w:val="D87D5C56"/>
    <w:rsid w:val="DF7981A8"/>
    <w:rsid w:val="DFF3D68D"/>
    <w:rsid w:val="E75F9C93"/>
    <w:rsid w:val="EFBFE50E"/>
    <w:rsid w:val="F234BFC0"/>
    <w:rsid w:val="FB9788D4"/>
    <w:rsid w:val="FFFE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532</Words>
  <Characters>706</Characters>
  <Lines>7</Lines>
  <Paragraphs>2</Paragraphs>
  <TotalTime>2</TotalTime>
  <ScaleCrop>false</ScaleCrop>
  <LinksUpToDate>false</LinksUpToDate>
  <CharactersWithSpaces>719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2021-04-22T19:44:00Z</dcterms:created>
  <dc:creator>王庆国</dc:creator>
  <cp:lastModifiedBy>Administrator</cp:lastModifiedBy>
  <cp:lastPrinted>2021-04-21T01:07:00Z</cp:lastPrinted>
  <dcterms:modified xsi:type="dcterms:W3CDTF">2023-05-04T09:38:49Z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5E028AF9D8234CA39369520027A7692D_12</vt:lpwstr>
  </property>
</Properties>
</file>