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日核酸采样点位信息表(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片区)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93"/>
        <w:gridCol w:w="1305"/>
        <w:gridCol w:w="1849"/>
        <w:gridCol w:w="1591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  <w:jc w:val="center"/>
        </w:trPr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镇/街道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点位序号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采样点名称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具体地址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采样点导航定位坐标位置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采样点覆盖小区和单位名称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安谷片区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020乐山市高新区大筛10.09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乐山高新区嘉祥外国语学校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乐山高新区嘉祥外国语学校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乐山高新区嘉祥外国语学校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026乐山市高新区大筛10.09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双星村村委会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双星村村委会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茶山社区1.2.3.4组、回龙5组、6组、7组民和社区4组、双星村1组-6组，11组-12组铜河社区2组、3组、5组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027乐山市高新区大筛10.09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安谷政府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安谷政府拆迁办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民和社区3组、铜河社区3、4、6组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028乐山市高新区大筛10.09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镇政府后停车场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镇政府后停车场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原安谷村1、2、3、4、5组、民和社区2组、铜河社区1、6、7、8、9组、安谷3、4组安置点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029乐山市高新区大筛10.09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五一楼后停车场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五一楼后停车场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安谷村原6组、7、8、9、10、11组、民和社区1组、安谷5、10组安置点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030乐山市高新区大筛10.09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星井街（百优惠超市）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星井街（百优惠超市）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民和社区3.4组，安谷村原11组安谷泊滩堰、安谷镇政府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安谷片区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031乐山市高新区大筛10.09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王元村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原王元5组晒坝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王元村1.2.3.4组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032乐山市高新区大筛10.09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原大龙5组晒坝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原大龙5组晒坝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王元村5.6.7组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033乐山市高新区大筛10.09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原刘河村委会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原刘河村委会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刘河村2.3.4组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034乐山市高新区大筛10.09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刘河村委会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刘河村5.6.7.8组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035乐山市高新区大筛10.09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回龙村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回龙养老院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回龙1.2.3.4组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036乐山市高新区大筛10.09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泊滩村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战时故宫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泊滩1-6组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037乐山市高新区大筛10.09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高山村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高山村委会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高山1-5组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038乐山市高新区大筛10.09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烽火村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color w:val="auto"/>
                <w:lang w:val="en-US" w:eastAsia="zh-CN"/>
              </w:rPr>
              <w:t>烽火村文化广场</w:t>
            </w:r>
            <w:bookmarkEnd w:id="0"/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烽火村1-5组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安谷片区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039乐山市高新区大筛10.09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官帽村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官帽村委会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官帽1-5组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040乐山市高新区大筛10.09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双星村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原七星村村委会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双星村7-10组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041乐山市高新区大筛10.09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宝德未来科技城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宝德售楼部旁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宝德未来绿洲ABC期、宝德未来科技城、未来花园城一期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042乐山市高新区大筛10.09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新区医院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新区医院项目部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新区医院、乐山高新区基础设施及配套工程建设项目(PPP项目)、鹭燕医药股份有限公司川西南总部运营中心及产业基地（一期）、战时故宫宋祠聚落项目宋祠博物馆工程、中农联农产品交易市场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043乐山市高新区大筛10.09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龙口路（东风智能配套产业园外）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东风智能配套产业园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东风智能配套产业园、恺兴电子、华新制药、浙乐产业园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0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备注：本次全员核酸检测对象包含高新区辖区内所有常住人口及流动人口，以上各点位所在区域中未提及的机关企事业单位（含快递行业）、在建工地、商超店铺的人员，请就近选择采样点完成采样。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66E012D3"/>
    <w:rsid w:val="030E49ED"/>
    <w:rsid w:val="66E0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1165</Characters>
  <Lines>0</Lines>
  <Paragraphs>0</Paragraphs>
  <TotalTime>0</TotalTime>
  <ScaleCrop>false</ScaleCrop>
  <LinksUpToDate>false</LinksUpToDate>
  <CharactersWithSpaces>1165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2022-10-08T09:42:00Z</dcterms:created>
  <dc:creator>小小四 </dc:creator>
  <cp:lastModifiedBy>小小四 </cp:lastModifiedBy>
  <dcterms:modified xsi:type="dcterms:W3CDTF">2022-10-08T09:45:06Z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64E8D2FBC1994FE7A71D1D4A85BD4AF5</vt:lpwstr>
  </property>
</Properties>
</file>